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960FF" w14:textId="778E1506"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PROTOKÓŁ NR </w:t>
      </w:r>
      <w:r w:rsidR="00BB4E46" w:rsidRPr="008901ED">
        <w:rPr>
          <w:rFonts w:cs="Times New Roman"/>
          <w:b/>
          <w:bCs/>
          <w:sz w:val="28"/>
          <w:szCs w:val="28"/>
          <w:lang w:val="pl-PL"/>
        </w:rPr>
        <w:t>21</w:t>
      </w:r>
      <w:r w:rsidRPr="008901ED">
        <w:rPr>
          <w:rFonts w:cs="Times New Roman"/>
          <w:b/>
          <w:bCs/>
          <w:sz w:val="28"/>
          <w:szCs w:val="28"/>
          <w:lang w:val="pl-PL"/>
        </w:rPr>
        <w:t>/2025</w:t>
      </w:r>
    </w:p>
    <w:p w14:paraId="264AD25B" w14:textId="77777777"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POSIEDZENIA KOMISJI BUDŻETU I FINANSÓW</w:t>
      </w:r>
    </w:p>
    <w:p w14:paraId="1F74BDFC" w14:textId="5E9F2512"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Z DNIA </w:t>
      </w:r>
      <w:r w:rsidR="00BB4E46" w:rsidRPr="008901ED">
        <w:rPr>
          <w:rFonts w:cs="Times New Roman"/>
          <w:b/>
          <w:bCs/>
          <w:sz w:val="28"/>
          <w:szCs w:val="28"/>
          <w:lang w:val="pl-PL"/>
        </w:rPr>
        <w:t>17</w:t>
      </w:r>
      <w:r w:rsidRPr="008901ED">
        <w:rPr>
          <w:rFonts w:cs="Times New Roman"/>
          <w:b/>
          <w:bCs/>
          <w:sz w:val="28"/>
          <w:szCs w:val="28"/>
          <w:lang w:val="pl-PL"/>
        </w:rPr>
        <w:t>.1</w:t>
      </w:r>
      <w:r w:rsidR="00BB4E46" w:rsidRPr="008901ED">
        <w:rPr>
          <w:rFonts w:cs="Times New Roman"/>
          <w:b/>
          <w:bCs/>
          <w:sz w:val="28"/>
          <w:szCs w:val="28"/>
          <w:lang w:val="pl-PL"/>
        </w:rPr>
        <w:t>2</w:t>
      </w:r>
      <w:r w:rsidRPr="008901ED">
        <w:rPr>
          <w:rFonts w:cs="Times New Roman"/>
          <w:b/>
          <w:bCs/>
          <w:sz w:val="28"/>
          <w:szCs w:val="28"/>
          <w:lang w:val="pl-PL"/>
        </w:rPr>
        <w:t>.2025</w:t>
      </w:r>
    </w:p>
    <w:p w14:paraId="5CA9269D" w14:textId="77777777" w:rsidR="00E3592D" w:rsidRPr="00A91198" w:rsidRDefault="00E3592D" w:rsidP="00C22532">
      <w:pPr>
        <w:tabs>
          <w:tab w:val="left" w:pos="3969"/>
        </w:tabs>
        <w:spacing w:line="360" w:lineRule="auto"/>
        <w:rPr>
          <w:rFonts w:ascii="Times New Roman" w:hAnsi="Times New Roman" w:cs="Times New Roman"/>
          <w:sz w:val="24"/>
          <w:szCs w:val="24"/>
        </w:rPr>
      </w:pPr>
    </w:p>
    <w:p w14:paraId="603B4C78"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2D53E612" w14:textId="1A5E009A" w:rsidR="00E3592D" w:rsidRPr="00A91198" w:rsidRDefault="00E3592D" w:rsidP="00C22532">
      <w:pPr>
        <w:tabs>
          <w:tab w:val="left" w:pos="3969"/>
        </w:tabs>
        <w:spacing w:line="360" w:lineRule="auto"/>
        <w:jc w:val="both"/>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 dniu 17 grudnia 2025 r. o godzinie 17:30 w sali sesyjnej Rady Miasta Luboń odbyło się posiedzenie Komisji Budżetu i Finansów</w:t>
      </w:r>
      <w:r w:rsidR="00BB4E46">
        <w:rPr>
          <w:rFonts w:ascii="Times New Roman" w:eastAsia="Andale Sans UI" w:hAnsi="Times New Roman" w:cs="Times New Roman"/>
          <w:kern w:val="3"/>
          <w:sz w:val="24"/>
          <w:szCs w:val="24"/>
          <w:lang w:eastAsia="ja-JP" w:bidi="fa-IR"/>
        </w:rPr>
        <w:t>.</w:t>
      </w:r>
    </w:p>
    <w:p w14:paraId="06AE0254" w14:textId="77777777" w:rsidR="00E3592D" w:rsidRPr="00A91198" w:rsidRDefault="00E3592D" w:rsidP="00C22532">
      <w:pPr>
        <w:pStyle w:val="Standard"/>
        <w:tabs>
          <w:tab w:val="left" w:pos="3969"/>
        </w:tabs>
        <w:spacing w:line="360" w:lineRule="auto"/>
        <w:jc w:val="both"/>
        <w:rPr>
          <w:rFonts w:cs="Times New Roman"/>
          <w:b/>
          <w:lang w:val="pl-PL"/>
        </w:rPr>
      </w:pPr>
    </w:p>
    <w:p w14:paraId="5C9C166C" w14:textId="77777777" w:rsidR="00E3592D" w:rsidRPr="00A91198" w:rsidRDefault="00E3592D" w:rsidP="00C22532">
      <w:pPr>
        <w:pStyle w:val="Standard"/>
        <w:tabs>
          <w:tab w:val="left" w:pos="3969"/>
        </w:tabs>
        <w:spacing w:line="360" w:lineRule="auto"/>
        <w:jc w:val="both"/>
        <w:rPr>
          <w:rFonts w:cs="Times New Roman"/>
          <w:b/>
          <w:lang w:val="pl-PL"/>
        </w:rPr>
      </w:pPr>
      <w:r w:rsidRPr="00A91198">
        <w:rPr>
          <w:rFonts w:cs="Times New Roman"/>
          <w:b/>
          <w:lang w:val="pl-PL"/>
        </w:rPr>
        <w:t>Porządek obrad:</w:t>
      </w:r>
    </w:p>
    <w:p w14:paraId="6B151921" w14:textId="77777777" w:rsidR="00E3592D" w:rsidRPr="00A91198" w:rsidRDefault="00E3592D" w:rsidP="00C22532">
      <w:pPr>
        <w:pStyle w:val="Standard"/>
        <w:tabs>
          <w:tab w:val="left" w:pos="3969"/>
        </w:tabs>
        <w:spacing w:line="360" w:lineRule="auto"/>
        <w:jc w:val="both"/>
        <w:rPr>
          <w:rFonts w:cs="Times New Roman"/>
          <w:b/>
          <w:lang w:val="pl-PL"/>
        </w:rPr>
      </w:pPr>
    </w:p>
    <w:p w14:paraId="2371F669" w14:textId="77777777" w:rsidR="00E3592D" w:rsidRPr="00D76B5D" w:rsidRDefault="00E3592D"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Otwarcie obrad komisji i stwierdzenie quorum.</w:t>
      </w:r>
    </w:p>
    <w:p w14:paraId="61E8E407" w14:textId="77777777" w:rsidR="00E3592D" w:rsidRPr="00D76B5D" w:rsidRDefault="00E3592D" w:rsidP="00D76B5D">
      <w:pPr>
        <w:pStyle w:val="Akapitzlist"/>
        <w:numPr>
          <w:ilvl w:val="0"/>
          <w:numId w:val="1"/>
        </w:numPr>
        <w:spacing w:line="360" w:lineRule="auto"/>
        <w:jc w:val="both"/>
        <w:rPr>
          <w:rFonts w:ascii="Times New Roman" w:hAnsi="Times New Roman" w:cs="Times New Roman"/>
          <w:sz w:val="24"/>
          <w:szCs w:val="24"/>
        </w:rPr>
      </w:pPr>
      <w:r w:rsidRPr="00D76B5D">
        <w:rPr>
          <w:rFonts w:ascii="Times New Roman" w:hAnsi="Times New Roman" w:cs="Times New Roman"/>
          <w:sz w:val="24"/>
          <w:szCs w:val="24"/>
        </w:rPr>
        <w:t>Opiniowanie projektu uchwały w sprawie zmiany uchwały budżetowej Miasta Luboń na 2025 rok wraz z autopoprawką</w:t>
      </w:r>
    </w:p>
    <w:p w14:paraId="3E80C240" w14:textId="77777777" w:rsidR="00E3592D" w:rsidRPr="00D76B5D" w:rsidRDefault="00E3592D" w:rsidP="00D76B5D">
      <w:pPr>
        <w:pStyle w:val="Akapitzlist"/>
        <w:numPr>
          <w:ilvl w:val="0"/>
          <w:numId w:val="1"/>
        </w:numPr>
        <w:tabs>
          <w:tab w:val="left" w:pos="3969"/>
        </w:tabs>
        <w:spacing w:line="360" w:lineRule="auto"/>
        <w:jc w:val="both"/>
        <w:rPr>
          <w:rFonts w:ascii="Times New Roman" w:hAnsi="Times New Roman" w:cs="Times New Roman"/>
          <w:sz w:val="24"/>
          <w:szCs w:val="24"/>
        </w:rPr>
      </w:pPr>
      <w:r w:rsidRPr="00D76B5D">
        <w:rPr>
          <w:rFonts w:ascii="Times New Roman" w:hAnsi="Times New Roman" w:cs="Times New Roman"/>
          <w:sz w:val="24"/>
          <w:szCs w:val="24"/>
        </w:rPr>
        <w:t>Opiniowanie projektu uchwały w sprawie zmiany Wieloletniej Prognozy Finansowej Miasta Luboń na lata 2025–2044</w:t>
      </w:r>
    </w:p>
    <w:p w14:paraId="28AE9B11" w14:textId="77777777"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Opiniowanie projektu uchwały w sprawie przedłożenia uchwały budżetowej Miasta Luboń na 2026 rok</w:t>
      </w:r>
    </w:p>
    <w:p w14:paraId="4C047161" w14:textId="77777777"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Rozpatrzenie projektu uchwały w sprawie uchwalenia Wieloletniej Prognozy Finansowej Miasta Luboń na lata 2026–2045</w:t>
      </w:r>
    </w:p>
    <w:p w14:paraId="4C9A87A8" w14:textId="77777777"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Rozpatrzenie projektu uchwały w sprawie pokrycia części kosztów gospodarowania odpadami komunalnymi z dochodów własnych niepochodzących z pobranej opłaty za gospodarowanie odpadami komunalnymi</w:t>
      </w:r>
    </w:p>
    <w:p w14:paraId="56F49432" w14:textId="77777777"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Podsumowanie pracy Komisji oraz przyjęcie planu pracy na kolejny rok</w:t>
      </w:r>
    </w:p>
    <w:p w14:paraId="577FD6F0" w14:textId="77777777"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Przyjęcie protokołów z poprzednich posiedzeń Komisji</w:t>
      </w:r>
    </w:p>
    <w:p w14:paraId="1B6D7CE5" w14:textId="323467A6"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Wolne głosy i wnioski</w:t>
      </w:r>
    </w:p>
    <w:p w14:paraId="08A64F63" w14:textId="3E408351"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Zakończenie posiedzenia.</w:t>
      </w:r>
    </w:p>
    <w:p w14:paraId="4CDA4C70"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6DB3511B" w14:textId="77777777" w:rsidR="00E3592D"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5AAD594B" w14:textId="77777777" w:rsidR="00E229D2" w:rsidRDefault="00E229D2"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CDEB914" w14:textId="77777777" w:rsidR="00E229D2" w:rsidRPr="00A91198" w:rsidRDefault="00E229D2"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2BF5E44" w14:textId="77777777" w:rsidR="00E3592D" w:rsidRPr="00A91198" w:rsidRDefault="00E3592D" w:rsidP="00C22532">
      <w:pPr>
        <w:pStyle w:val="Standard"/>
        <w:tabs>
          <w:tab w:val="left" w:pos="3969"/>
        </w:tabs>
        <w:spacing w:line="360" w:lineRule="auto"/>
        <w:rPr>
          <w:rFonts w:cs="Times New Roman"/>
          <w:b/>
          <w:bCs/>
          <w:u w:val="single"/>
          <w:lang w:val="pl-PL"/>
        </w:rPr>
      </w:pPr>
      <w:r w:rsidRPr="00A91198">
        <w:rPr>
          <w:rFonts w:cs="Times New Roman"/>
          <w:b/>
          <w:bCs/>
          <w:u w:val="single"/>
          <w:lang w:val="pl-PL"/>
        </w:rPr>
        <w:lastRenderedPageBreak/>
        <w:t>Przebieg posiedzenia:</w:t>
      </w:r>
    </w:p>
    <w:p w14:paraId="52902334" w14:textId="77777777" w:rsidR="00E3592D" w:rsidRPr="00A91198" w:rsidRDefault="00E3592D" w:rsidP="00C22532">
      <w:pPr>
        <w:pStyle w:val="Standard"/>
        <w:tabs>
          <w:tab w:val="left" w:pos="3969"/>
        </w:tabs>
        <w:spacing w:line="360" w:lineRule="auto"/>
        <w:jc w:val="both"/>
        <w:rPr>
          <w:rFonts w:cs="Times New Roman"/>
          <w:lang w:val="pl-PL"/>
        </w:rPr>
      </w:pPr>
    </w:p>
    <w:p w14:paraId="7EA36D2F" w14:textId="77777777" w:rsidR="00E3592D" w:rsidRPr="00A91198" w:rsidRDefault="00E3592D" w:rsidP="00C22532">
      <w:pPr>
        <w:pStyle w:val="Standard"/>
        <w:numPr>
          <w:ilvl w:val="0"/>
          <w:numId w:val="2"/>
        </w:numPr>
        <w:tabs>
          <w:tab w:val="left" w:pos="3969"/>
        </w:tabs>
        <w:spacing w:line="360" w:lineRule="auto"/>
        <w:jc w:val="both"/>
        <w:rPr>
          <w:rFonts w:cs="Times New Roman"/>
          <w:b/>
          <w:u w:val="single"/>
          <w:lang w:val="pl-PL"/>
        </w:rPr>
      </w:pPr>
      <w:r w:rsidRPr="00A91198">
        <w:rPr>
          <w:rFonts w:cs="Times New Roman"/>
          <w:b/>
          <w:u w:val="single"/>
          <w:lang w:val="pl-PL"/>
        </w:rPr>
        <w:t>Otwarcie obrad komisji i stwierdzenie quorum.</w:t>
      </w:r>
    </w:p>
    <w:p w14:paraId="5EA0A879"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546C024C" w14:textId="071E770A" w:rsidR="00E3592D" w:rsidRPr="00A91198" w:rsidRDefault="00E3592D" w:rsidP="00C22532">
      <w:pPr>
        <w:pStyle w:val="Standard"/>
        <w:tabs>
          <w:tab w:val="left" w:pos="3969"/>
        </w:tabs>
        <w:spacing w:line="360" w:lineRule="auto"/>
        <w:ind w:left="708"/>
        <w:jc w:val="both"/>
        <w:rPr>
          <w:rFonts w:cs="Times New Roman"/>
          <w:lang w:val="pl-PL"/>
        </w:rPr>
      </w:pPr>
      <w:r w:rsidRPr="00A91198">
        <w:rPr>
          <w:rFonts w:cs="Times New Roman"/>
          <w:lang w:val="pl-PL"/>
        </w:rPr>
        <w:t>Obrady rozpoczęły się o godzinie 17:30 i prowadziła je Przewodnicząca Komisji Budżetu i Finansów Pani Katarzyna Ekwińska.</w:t>
      </w:r>
    </w:p>
    <w:p w14:paraId="4EA0FD5E"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1124DE3C"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Przeprowadzono sprawdzenie obecności.</w:t>
      </w:r>
    </w:p>
    <w:p w14:paraId="4E6E6A87" w14:textId="77777777" w:rsidR="00E3592D" w:rsidRPr="00A91198" w:rsidRDefault="00E3592D" w:rsidP="00C22532">
      <w:pPr>
        <w:pStyle w:val="Standard"/>
        <w:tabs>
          <w:tab w:val="left" w:pos="3969"/>
        </w:tabs>
        <w:spacing w:line="360"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E3592D" w:rsidRPr="00A91198" w14:paraId="2464278C" w14:textId="77777777" w:rsidTr="002E19B8">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50C4AE6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Lista Obecności</w:t>
            </w:r>
          </w:p>
        </w:tc>
      </w:tr>
      <w:tr w:rsidR="00E3592D" w:rsidRPr="00A91198" w14:paraId="10F83CFA" w14:textId="77777777" w:rsidTr="002E19B8">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314DF62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16EA382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3277EF4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3E24485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obecność</w:t>
            </w:r>
          </w:p>
        </w:tc>
      </w:tr>
      <w:tr w:rsidR="00E3592D" w:rsidRPr="00A91198" w14:paraId="64ED06B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E47F09B"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48E61D1C"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Katarzyna Ekwińska</w:t>
            </w:r>
          </w:p>
        </w:tc>
        <w:tc>
          <w:tcPr>
            <w:tcW w:w="2268" w:type="dxa"/>
            <w:tcBorders>
              <w:top w:val="nil"/>
              <w:left w:val="nil"/>
              <w:bottom w:val="single" w:sz="4" w:space="0" w:color="auto"/>
              <w:right w:val="single" w:sz="4" w:space="0" w:color="auto"/>
            </w:tcBorders>
            <w:noWrap/>
            <w:vAlign w:val="bottom"/>
            <w:hideMark/>
          </w:tcPr>
          <w:p w14:paraId="3EF79AD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3BFC9BA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34C86D8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7426EC79"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144AC9E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Monika Izabela Nawrot</w:t>
            </w:r>
          </w:p>
        </w:tc>
        <w:tc>
          <w:tcPr>
            <w:tcW w:w="2268" w:type="dxa"/>
            <w:tcBorders>
              <w:top w:val="nil"/>
              <w:left w:val="nil"/>
              <w:bottom w:val="single" w:sz="4" w:space="0" w:color="auto"/>
              <w:right w:val="single" w:sz="4" w:space="0" w:color="auto"/>
            </w:tcBorders>
            <w:noWrap/>
            <w:vAlign w:val="bottom"/>
            <w:hideMark/>
          </w:tcPr>
          <w:p w14:paraId="14317F9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49F77175" w14:textId="014AAE0E"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28E963B8"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081F57C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3576039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0B74A375"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14AF6CB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BF925C9"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CA36423"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4345417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52ED7F9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C45C73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DA28B5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402B5388"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5930552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Jakub Przemysław Jelinski</w:t>
            </w:r>
          </w:p>
        </w:tc>
        <w:tc>
          <w:tcPr>
            <w:tcW w:w="2268" w:type="dxa"/>
            <w:tcBorders>
              <w:top w:val="nil"/>
              <w:left w:val="nil"/>
              <w:bottom w:val="single" w:sz="4" w:space="0" w:color="auto"/>
              <w:right w:val="single" w:sz="4" w:space="0" w:color="auto"/>
            </w:tcBorders>
            <w:noWrap/>
            <w:vAlign w:val="bottom"/>
            <w:hideMark/>
          </w:tcPr>
          <w:p w14:paraId="2E3ED331"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3B38D07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79C39F6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2FC8A38F"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3F3770B4"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Teresa Zygmanowska</w:t>
            </w:r>
          </w:p>
        </w:tc>
        <w:tc>
          <w:tcPr>
            <w:tcW w:w="2268" w:type="dxa"/>
            <w:tcBorders>
              <w:top w:val="nil"/>
              <w:left w:val="nil"/>
              <w:bottom w:val="single" w:sz="4" w:space="0" w:color="auto"/>
              <w:right w:val="single" w:sz="4" w:space="0" w:color="auto"/>
            </w:tcBorders>
            <w:noWrap/>
            <w:vAlign w:val="bottom"/>
            <w:hideMark/>
          </w:tcPr>
          <w:p w14:paraId="4CEB755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002780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B18E4B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60C7EE3E"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710B9976"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Hieronim Gawelski</w:t>
            </w:r>
          </w:p>
        </w:tc>
        <w:tc>
          <w:tcPr>
            <w:tcW w:w="2268" w:type="dxa"/>
            <w:tcBorders>
              <w:top w:val="nil"/>
              <w:left w:val="nil"/>
              <w:bottom w:val="single" w:sz="4" w:space="0" w:color="auto"/>
              <w:right w:val="single" w:sz="4" w:space="0" w:color="auto"/>
            </w:tcBorders>
            <w:noWrap/>
            <w:vAlign w:val="bottom"/>
            <w:hideMark/>
          </w:tcPr>
          <w:p w14:paraId="650B350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9FD725A"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CFABA6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50B7B2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347F665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16872BF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AAF952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667CD4F1"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9CD360A"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309F01D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Elżbieta Zapłata-Szwedziak</w:t>
            </w:r>
          </w:p>
        </w:tc>
        <w:tc>
          <w:tcPr>
            <w:tcW w:w="2268" w:type="dxa"/>
            <w:tcBorders>
              <w:top w:val="nil"/>
              <w:left w:val="nil"/>
              <w:bottom w:val="single" w:sz="4" w:space="0" w:color="auto"/>
              <w:right w:val="single" w:sz="4" w:space="0" w:color="auto"/>
            </w:tcBorders>
            <w:noWrap/>
            <w:vAlign w:val="bottom"/>
            <w:hideMark/>
          </w:tcPr>
          <w:p w14:paraId="5F155CC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19544CA" w14:textId="0B71EF4E"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nieobecna</w:t>
            </w:r>
          </w:p>
        </w:tc>
      </w:tr>
      <w:tr w:rsidR="00E3592D" w:rsidRPr="00A91198" w14:paraId="74F75FC5"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E022067"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noWrap/>
            <w:vAlign w:val="bottom"/>
            <w:hideMark/>
          </w:tcPr>
          <w:p w14:paraId="12A1FD1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Piotr Łukasz Izydorski</w:t>
            </w:r>
          </w:p>
        </w:tc>
        <w:tc>
          <w:tcPr>
            <w:tcW w:w="2268" w:type="dxa"/>
            <w:tcBorders>
              <w:top w:val="nil"/>
              <w:left w:val="nil"/>
              <w:bottom w:val="single" w:sz="4" w:space="0" w:color="auto"/>
              <w:right w:val="single" w:sz="4" w:space="0" w:color="auto"/>
            </w:tcBorders>
            <w:noWrap/>
            <w:vAlign w:val="bottom"/>
            <w:hideMark/>
          </w:tcPr>
          <w:p w14:paraId="6B78186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94C08B7"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nieobecny</w:t>
            </w:r>
          </w:p>
        </w:tc>
      </w:tr>
    </w:tbl>
    <w:p w14:paraId="5121FC2E"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1FD4550B"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Stwierdzono quorum.</w:t>
      </w:r>
    </w:p>
    <w:p w14:paraId="0F37EBFC" w14:textId="3F420D31" w:rsidR="00B9078C" w:rsidRPr="00A91198" w:rsidRDefault="00B9078C" w:rsidP="00C22532">
      <w:pPr>
        <w:pStyle w:val="Standard"/>
        <w:tabs>
          <w:tab w:val="left" w:pos="3969"/>
        </w:tabs>
        <w:spacing w:line="360" w:lineRule="auto"/>
        <w:ind w:left="708"/>
        <w:jc w:val="both"/>
        <w:rPr>
          <w:rFonts w:cs="Times New Roman"/>
          <w:lang w:val="pl-PL"/>
        </w:rPr>
      </w:pPr>
      <w:r w:rsidRPr="00A91198">
        <w:rPr>
          <w:rFonts w:cs="Times New Roman"/>
          <w:lang w:val="pl-PL"/>
        </w:rPr>
        <w:t>Obecnych było 8 członków komisji, 2 osoby były nieobecne (Elżbieta Zapłata</w:t>
      </w:r>
      <w:r w:rsidRPr="00A91198">
        <w:rPr>
          <w:rFonts w:cs="Times New Roman"/>
          <w:lang w:val="pl-PL"/>
        </w:rPr>
        <w:br/>
        <w:t>-Szwedziak i Piotr Łukasz Izydorski)</w:t>
      </w:r>
    </w:p>
    <w:p w14:paraId="2FCF42CA" w14:textId="77777777" w:rsidR="00E3592D" w:rsidRPr="00A91198" w:rsidRDefault="00E3592D" w:rsidP="00C22532">
      <w:pPr>
        <w:pStyle w:val="Standard"/>
        <w:tabs>
          <w:tab w:val="left" w:pos="3969"/>
        </w:tabs>
        <w:spacing w:line="360" w:lineRule="auto"/>
        <w:ind w:left="1065"/>
        <w:jc w:val="both"/>
        <w:rPr>
          <w:rFonts w:cs="Times New Roman"/>
          <w:lang w:val="pl-PL"/>
        </w:rPr>
      </w:pPr>
    </w:p>
    <w:p w14:paraId="3D421746"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W posiedzeniu Komisji, poza jej członkami, udział wzięli również:</w:t>
      </w:r>
    </w:p>
    <w:p w14:paraId="2B83B4BE" w14:textId="77777777" w:rsidR="00E3592D" w:rsidRPr="00A91198" w:rsidRDefault="00E3592D" w:rsidP="00C22532">
      <w:pPr>
        <w:pStyle w:val="Standard"/>
        <w:tabs>
          <w:tab w:val="left" w:pos="3969"/>
        </w:tabs>
        <w:spacing w:line="360" w:lineRule="auto"/>
        <w:ind w:firstLine="708"/>
        <w:jc w:val="both"/>
        <w:rPr>
          <w:rFonts w:cs="Times New Roman"/>
          <w:lang w:val="pl-PL"/>
        </w:rPr>
      </w:pPr>
    </w:p>
    <w:p w14:paraId="76B9AE78" w14:textId="2CA94E66"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Burmistrz Miasta Luboń Małgorzata Machalska</w:t>
      </w:r>
    </w:p>
    <w:p w14:paraId="4C671C71" w14:textId="62ED8B2E"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Skarbnik Miasta Mirosław Stromczyński</w:t>
      </w:r>
    </w:p>
    <w:p w14:paraId="2ABAF5CA" w14:textId="77777777" w:rsidR="00E3592D" w:rsidRPr="00A91198" w:rsidRDefault="00E3592D" w:rsidP="00C22532">
      <w:pPr>
        <w:spacing w:line="360" w:lineRule="auto"/>
        <w:jc w:val="both"/>
        <w:rPr>
          <w:rFonts w:ascii="Times New Roman" w:hAnsi="Times New Roman" w:cs="Times New Roman"/>
          <w:b/>
          <w:bCs/>
          <w:sz w:val="24"/>
          <w:szCs w:val="24"/>
        </w:rPr>
      </w:pPr>
    </w:p>
    <w:p w14:paraId="543CF8E4" w14:textId="6400E578" w:rsidR="00276280" w:rsidRPr="00A91198" w:rsidRDefault="00B9078C" w:rsidP="00C22532">
      <w:pPr>
        <w:spacing w:line="360" w:lineRule="auto"/>
        <w:rPr>
          <w:rFonts w:ascii="Times New Roman" w:hAnsi="Times New Roman" w:cs="Times New Roman"/>
          <w:sz w:val="24"/>
          <w:szCs w:val="24"/>
        </w:rPr>
      </w:pPr>
      <w:r w:rsidRPr="00A91198">
        <w:rPr>
          <w:rFonts w:ascii="Times New Roman" w:hAnsi="Times New Roman" w:cs="Times New Roman"/>
          <w:sz w:val="24"/>
          <w:szCs w:val="24"/>
        </w:rPr>
        <w:tab/>
      </w:r>
    </w:p>
    <w:p w14:paraId="13295130" w14:textId="77777777" w:rsidR="00B9078C" w:rsidRPr="00A91198" w:rsidRDefault="00B9078C" w:rsidP="00C22532">
      <w:pPr>
        <w:spacing w:line="360" w:lineRule="auto"/>
        <w:rPr>
          <w:rFonts w:ascii="Times New Roman" w:hAnsi="Times New Roman" w:cs="Times New Roman"/>
          <w:sz w:val="24"/>
          <w:szCs w:val="24"/>
        </w:rPr>
      </w:pPr>
    </w:p>
    <w:p w14:paraId="2ED0593A" w14:textId="77777777" w:rsidR="00B9078C" w:rsidRPr="00E229D2" w:rsidRDefault="00B9078C" w:rsidP="00E229D2">
      <w:pPr>
        <w:pStyle w:val="Akapitzlist"/>
        <w:numPr>
          <w:ilvl w:val="0"/>
          <w:numId w:val="2"/>
        </w:numPr>
        <w:spacing w:line="276" w:lineRule="auto"/>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lastRenderedPageBreak/>
        <w:t>Opiniowanie projektu uchwały zmieniającej uchwałę budżetową Miasta Luboń na rok 2025 (wraz z autopoprawką)</w:t>
      </w:r>
    </w:p>
    <w:p w14:paraId="24347CA6" w14:textId="77777777" w:rsidR="00B9078C" w:rsidRPr="00E229D2" w:rsidRDefault="00B9078C" w:rsidP="00E229D2">
      <w:pPr>
        <w:spacing w:line="276" w:lineRule="auto"/>
        <w:rPr>
          <w:rFonts w:ascii="Times New Roman" w:hAnsi="Times New Roman" w:cs="Times New Roman"/>
          <w:sz w:val="24"/>
          <w:szCs w:val="24"/>
        </w:rPr>
      </w:pPr>
    </w:p>
    <w:p w14:paraId="1C2C9BC3" w14:textId="77777777"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Komisja przystąpiła do rozpatrzenia projektu uchwały w sprawie zmiany uchwały budżetowej Miasta Luboń na rok 2025. Skarbnik Miasta wyjaśnił, że proponowane zmiany mają charakter porządkujący i dostosowujący plan budżetu do przewidywanego wykonania na koniec roku, w oparciu o aktualnie znane dane dotyczące realizacji dochodów i wydatków.</w:t>
      </w:r>
    </w:p>
    <w:p w14:paraId="76604222" w14:textId="65310110" w:rsidR="00B9078C" w:rsidRPr="00E229D2" w:rsidRDefault="00B9078C" w:rsidP="00E229D2">
      <w:pPr>
        <w:spacing w:line="276" w:lineRule="auto"/>
        <w:ind w:left="708"/>
        <w:jc w:val="both"/>
        <w:rPr>
          <w:rFonts w:ascii="Times New Roman" w:hAnsi="Times New Roman" w:cs="Times New Roman"/>
          <w:b/>
          <w:bCs/>
          <w:sz w:val="24"/>
          <w:szCs w:val="24"/>
        </w:rPr>
      </w:pPr>
      <w:r w:rsidRPr="00E229D2">
        <w:rPr>
          <w:rFonts w:ascii="Times New Roman" w:hAnsi="Times New Roman" w:cs="Times New Roman"/>
          <w:b/>
          <w:bCs/>
          <w:sz w:val="24"/>
          <w:szCs w:val="24"/>
        </w:rPr>
        <w:t>Zmiany po stronie dochodów</w:t>
      </w:r>
    </w:p>
    <w:p w14:paraId="65D5F854" w14:textId="77777777" w:rsidR="00B9078C" w:rsidRPr="00E229D2" w:rsidRDefault="00B9078C" w:rsidP="00E229D2">
      <w:pPr>
        <w:spacing w:line="276" w:lineRule="auto"/>
        <w:ind w:left="708"/>
        <w:jc w:val="both"/>
        <w:rPr>
          <w:rFonts w:ascii="Times New Roman" w:hAnsi="Times New Roman" w:cs="Times New Roman"/>
          <w:sz w:val="24"/>
          <w:szCs w:val="24"/>
        </w:rPr>
      </w:pPr>
      <w:r w:rsidRPr="00E229D2">
        <w:rPr>
          <w:rFonts w:ascii="Times New Roman" w:hAnsi="Times New Roman" w:cs="Times New Roman"/>
          <w:sz w:val="24"/>
          <w:szCs w:val="24"/>
        </w:rPr>
        <w:t xml:space="preserve">Skarbnik poinformował, że po wprowadzonych zmianach </w:t>
      </w:r>
      <w:r w:rsidRPr="00E229D2">
        <w:rPr>
          <w:rFonts w:ascii="Times New Roman" w:hAnsi="Times New Roman" w:cs="Times New Roman"/>
          <w:b/>
          <w:bCs/>
          <w:sz w:val="24"/>
          <w:szCs w:val="24"/>
        </w:rPr>
        <w:t>dochody budżetu Miasta Luboń na 2025 rok wynoszą łącznie 225.790.042,96 zł</w:t>
      </w:r>
      <w:r w:rsidRPr="00E229D2">
        <w:rPr>
          <w:rFonts w:ascii="Times New Roman" w:hAnsi="Times New Roman" w:cs="Times New Roman"/>
          <w:sz w:val="24"/>
          <w:szCs w:val="24"/>
        </w:rPr>
        <w:t>, w tym:</w:t>
      </w:r>
    </w:p>
    <w:p w14:paraId="5CA49098" w14:textId="77777777" w:rsidR="00B9078C" w:rsidRPr="00E229D2" w:rsidRDefault="00B9078C" w:rsidP="00E229D2">
      <w:pPr>
        <w:numPr>
          <w:ilvl w:val="0"/>
          <w:numId w:val="5"/>
        </w:numPr>
        <w:tabs>
          <w:tab w:val="clear" w:pos="720"/>
          <w:tab w:val="num" w:pos="1428"/>
        </w:tabs>
        <w:spacing w:line="276" w:lineRule="auto"/>
        <w:ind w:left="1428"/>
        <w:jc w:val="both"/>
        <w:rPr>
          <w:rFonts w:ascii="Times New Roman" w:hAnsi="Times New Roman" w:cs="Times New Roman"/>
          <w:sz w:val="24"/>
          <w:szCs w:val="24"/>
        </w:rPr>
      </w:pPr>
      <w:r w:rsidRPr="00E229D2">
        <w:rPr>
          <w:rFonts w:ascii="Times New Roman" w:hAnsi="Times New Roman" w:cs="Times New Roman"/>
          <w:sz w:val="24"/>
          <w:szCs w:val="24"/>
        </w:rPr>
        <w:t xml:space="preserve">dochody bieżące: </w:t>
      </w:r>
      <w:r w:rsidRPr="00E229D2">
        <w:rPr>
          <w:rFonts w:ascii="Times New Roman" w:hAnsi="Times New Roman" w:cs="Times New Roman"/>
          <w:b/>
          <w:bCs/>
          <w:sz w:val="24"/>
          <w:szCs w:val="24"/>
        </w:rPr>
        <w:t>214.267.510,07 zł</w:t>
      </w:r>
      <w:r w:rsidRPr="00E229D2">
        <w:rPr>
          <w:rFonts w:ascii="Times New Roman" w:hAnsi="Times New Roman" w:cs="Times New Roman"/>
          <w:sz w:val="24"/>
          <w:szCs w:val="24"/>
        </w:rPr>
        <w:t>,</w:t>
      </w:r>
    </w:p>
    <w:p w14:paraId="304C0E82" w14:textId="77777777" w:rsidR="00B9078C" w:rsidRPr="00E229D2" w:rsidRDefault="00B9078C" w:rsidP="00E229D2">
      <w:pPr>
        <w:numPr>
          <w:ilvl w:val="0"/>
          <w:numId w:val="5"/>
        </w:numPr>
        <w:tabs>
          <w:tab w:val="clear" w:pos="720"/>
          <w:tab w:val="num" w:pos="1428"/>
        </w:tabs>
        <w:spacing w:line="276" w:lineRule="auto"/>
        <w:ind w:left="1428"/>
        <w:jc w:val="both"/>
        <w:rPr>
          <w:rFonts w:ascii="Times New Roman" w:hAnsi="Times New Roman" w:cs="Times New Roman"/>
          <w:sz w:val="24"/>
          <w:szCs w:val="24"/>
        </w:rPr>
      </w:pPr>
      <w:r w:rsidRPr="00E229D2">
        <w:rPr>
          <w:rFonts w:ascii="Times New Roman" w:hAnsi="Times New Roman" w:cs="Times New Roman"/>
          <w:sz w:val="24"/>
          <w:szCs w:val="24"/>
        </w:rPr>
        <w:t xml:space="preserve">dochody majątkowe: </w:t>
      </w:r>
      <w:r w:rsidRPr="00E229D2">
        <w:rPr>
          <w:rFonts w:ascii="Times New Roman" w:hAnsi="Times New Roman" w:cs="Times New Roman"/>
          <w:b/>
          <w:bCs/>
          <w:sz w:val="24"/>
          <w:szCs w:val="24"/>
        </w:rPr>
        <w:t>11.522.532,89 zł</w:t>
      </w:r>
      <w:r w:rsidRPr="00E229D2">
        <w:rPr>
          <w:rFonts w:ascii="Times New Roman" w:hAnsi="Times New Roman" w:cs="Times New Roman"/>
          <w:sz w:val="24"/>
          <w:szCs w:val="24"/>
        </w:rPr>
        <w:t>.</w:t>
      </w:r>
    </w:p>
    <w:p w14:paraId="70D54B4B" w14:textId="77777777" w:rsidR="00B9078C" w:rsidRPr="00E229D2" w:rsidRDefault="00B9078C" w:rsidP="00E229D2">
      <w:pPr>
        <w:spacing w:line="276" w:lineRule="auto"/>
        <w:ind w:left="708"/>
        <w:jc w:val="both"/>
        <w:rPr>
          <w:rFonts w:ascii="Times New Roman" w:hAnsi="Times New Roman" w:cs="Times New Roman"/>
          <w:sz w:val="24"/>
          <w:szCs w:val="24"/>
        </w:rPr>
      </w:pPr>
      <w:r w:rsidRPr="00E229D2">
        <w:rPr>
          <w:rFonts w:ascii="Times New Roman" w:hAnsi="Times New Roman" w:cs="Times New Roman"/>
          <w:sz w:val="24"/>
          <w:szCs w:val="24"/>
        </w:rPr>
        <w:t>W ramach korekt dochodów wskazano w szczególności:</w:t>
      </w:r>
    </w:p>
    <w:p w14:paraId="41B673AF"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zwiększenie dochodów o 140.000,00 zł z tytułu zwrotu rozliczenia dotacji udzielonej na rzecz Poznańskiej Kolei Metropolitalnej;</w:t>
      </w:r>
    </w:p>
    <w:p w14:paraId="0F80C8BC"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zmniejszenie planowanych wpływów z opłat za zajęcie pasa drogowego, poprzez dostosowanie ich do realnego wykonania;</w:t>
      </w:r>
    </w:p>
    <w:p w14:paraId="5AA184B3"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korekty w dziale gospodarka komunalna, polegające na dopasowaniu planu dochodów do przewidywanego wykonania;</w:t>
      </w:r>
    </w:p>
    <w:p w14:paraId="016CADE8" w14:textId="42560172"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 xml:space="preserve">zwiększenie dochodów w rozdziale gospodarki gruntami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i nieruchomościami o środki pochodzące ze zwrotu bonifikat udzielonych przy nabyciu nieruchomości;</w:t>
      </w:r>
    </w:p>
    <w:p w14:paraId="41585FD1" w14:textId="78824D4D"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 xml:space="preserve">zmniejszenie dochodów z dotacji ze środków europejskich na zadanie „Gospodarowanie wodami opadowymi na terenie Miasta Luboń”, w związku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z przesunięciem realizacji zadania i finansowania na rok następny;</w:t>
      </w:r>
    </w:p>
    <w:p w14:paraId="7660BA27" w14:textId="39DC697A"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 xml:space="preserve">w dziale 750 – administracja publiczna korekty dochodów związane m.in.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z realizacją zadania „Cyberbezpieczny Samorząd”;</w:t>
      </w:r>
    </w:p>
    <w:p w14:paraId="77D25EAE" w14:textId="100AE3B6"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 xml:space="preserve">w dziale 756 – dochody od osób prawnych i fizycznych korekty wpływów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 xml:space="preserve">z podatków realizowanych przez urzędy skarbowe na rzecz Miasta,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w szczególności podatku od spadków i darowizn oraz podatku od czynności cywilnoprawnych;</w:t>
      </w:r>
    </w:p>
    <w:p w14:paraId="5C87246F"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wprowadzenie środków z rezerwy na uzupełnienie dochodów jednostek samorządu terytorialnego, zgodnie z pismem Ministerstwa Finansów – środki te związane są z potrzebami oświatowymi;</w:t>
      </w:r>
    </w:p>
    <w:p w14:paraId="478D8D77"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lastRenderedPageBreak/>
        <w:t>w dziale 801 – oświata i wychowanie korekty dochodów realizowanych przez jednostki oświatowe (szkoły, oddziały przedszkolne i przedszkola);</w:t>
      </w:r>
    </w:p>
    <w:p w14:paraId="1C78F196" w14:textId="68C1F1DE"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 xml:space="preserve">zwiększenie dochodów o 6.971,44 zł z tytułu dotacji celowych otrzymanych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 xml:space="preserve">od innych jednostek samorządu terytorialnego na podstawie porozumień, związanych z refinansowaniem kosztów pobytu dzieci z innych gmin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w przedszkolach Miasta;</w:t>
      </w:r>
    </w:p>
    <w:p w14:paraId="66D8DBC9"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korektę środków w zakresie programu Erasmus+;</w:t>
      </w:r>
    </w:p>
    <w:p w14:paraId="2874951F"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w dziale 852 – pomoc społeczna oraz 855 – rodzina korekty dotacji z budżetu państwa oraz środków z Funduszu Pomocy;</w:t>
      </w:r>
    </w:p>
    <w:p w14:paraId="1B899DB5" w14:textId="77777777" w:rsidR="00B9078C" w:rsidRPr="00D76B5D" w:rsidRDefault="00B9078C" w:rsidP="00E229D2">
      <w:pPr>
        <w:numPr>
          <w:ilvl w:val="0"/>
          <w:numId w:val="6"/>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zwiększenie dochodów o 503.646,13 zł z tytułu dotacji celowej z budżetu państwa na świadczenia rodzinne, na podstawie dwóch zawiadomień Wojewody Wielkopolskiego.</w:t>
      </w:r>
    </w:p>
    <w:p w14:paraId="0973DB42" w14:textId="7F90A4EB"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Zmiany po stronie wydatków</w:t>
      </w:r>
    </w:p>
    <w:p w14:paraId="3CAF36CA" w14:textId="77777777"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Po zmianach wydatki budżetu Miasta Luboń na 2025 rok wynoszą łącznie 241.206.537,09 zł, w tym:</w:t>
      </w:r>
    </w:p>
    <w:p w14:paraId="28D5A59F" w14:textId="77777777" w:rsidR="00B9078C" w:rsidRPr="00D76B5D" w:rsidRDefault="00B9078C" w:rsidP="00E229D2">
      <w:pPr>
        <w:numPr>
          <w:ilvl w:val="0"/>
          <w:numId w:val="7"/>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wydatki bieżące: 202.393.553,71 zł,</w:t>
      </w:r>
    </w:p>
    <w:p w14:paraId="273F8E1E" w14:textId="77777777" w:rsidR="00B9078C" w:rsidRPr="00D76B5D" w:rsidRDefault="00B9078C" w:rsidP="00E229D2">
      <w:pPr>
        <w:numPr>
          <w:ilvl w:val="0"/>
          <w:numId w:val="7"/>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wydatki majątkowe: 38.812.983,38 zł.</w:t>
      </w:r>
    </w:p>
    <w:p w14:paraId="4C3BE812" w14:textId="77777777"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Skarbnik omówił następujące kluczowe korekty wydatków:</w:t>
      </w:r>
    </w:p>
    <w:p w14:paraId="3142C5D8"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korekty wydatków inwestycyjnych w zadaniu „Budowa i przebudowa dróg”;</w:t>
      </w:r>
    </w:p>
    <w:p w14:paraId="69ACB7FF" w14:textId="7D224024"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 xml:space="preserve">zwiększenie środków na remonty infrastruktury drogowej oraz sygnalizację </w:t>
      </w:r>
      <w:r w:rsidR="00D76B5D">
        <w:rPr>
          <w:rFonts w:ascii="Times New Roman" w:hAnsi="Times New Roman" w:cs="Times New Roman"/>
          <w:sz w:val="24"/>
          <w:szCs w:val="24"/>
        </w:rPr>
        <w:br/>
      </w:r>
      <w:r w:rsidRPr="00D76B5D">
        <w:rPr>
          <w:rFonts w:ascii="Times New Roman" w:hAnsi="Times New Roman" w:cs="Times New Roman"/>
          <w:sz w:val="24"/>
          <w:szCs w:val="24"/>
        </w:rPr>
        <w:t>i przejścia dla pieszych;</w:t>
      </w:r>
    </w:p>
    <w:p w14:paraId="221BAB3F"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ujęcie środków na budowę parkingu, przy czym wskazano, że są to środki wynikające z oszczędności powstałych w toku realizacji inwestycji;</w:t>
      </w:r>
    </w:p>
    <w:p w14:paraId="1A856229"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zwiększenie środków w dziale gospodarka mieszkaniowa na zadania związane z utrzymaniem lokali użytkowych i mienia komunalnego;</w:t>
      </w:r>
    </w:p>
    <w:p w14:paraId="0A13834F"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niewielkie korekty w dziale 710 – działalność usługowa;</w:t>
      </w:r>
    </w:p>
    <w:p w14:paraId="29A11AF5"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przeniesienia wydatków w dziale 750 – administracja publiczna;</w:t>
      </w:r>
    </w:p>
    <w:p w14:paraId="2493F7C1" w14:textId="7368CCC1"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 xml:space="preserve">zmniejszenie wydatków inwestycyjnych w dziale obrona narodowa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w związku z zakończeniem zadania zakupu wyposażenia dla jednostki strażackiej;</w:t>
      </w:r>
    </w:p>
    <w:p w14:paraId="5B947D48"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korekty w dziale 801 – oświata i wychowanie, w tym:</w:t>
      </w:r>
    </w:p>
    <w:p w14:paraId="6A9708A6" w14:textId="77777777"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t>na wniosek jednostek organizacyjnych,</w:t>
      </w:r>
    </w:p>
    <w:p w14:paraId="3F33ABCF" w14:textId="77777777"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t>zmniejszenie wydatków majątkowych po zakończeniu zadania modernizacji instalacji wodociągowej i kanalizacyjnej w Zespole Szkół,</w:t>
      </w:r>
    </w:p>
    <w:p w14:paraId="3C53066E" w14:textId="77777777"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lastRenderedPageBreak/>
        <w:t>korekty w rozdziałach: oddziały przedszkolne, przedszkola, świetlice szkolne, licea;</w:t>
      </w:r>
    </w:p>
    <w:p w14:paraId="582A88D2"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przeniesienia wydatków w dziale ochrona zdrowia;</w:t>
      </w:r>
    </w:p>
    <w:p w14:paraId="72CFB87A"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korekty w dziale pomoc społeczna na wniosek MOPS oraz wydatki finansowane z dotacji budżetu państwa i Funduszu Pomocy, w tym na wsparcie obywateli Ukrainy;</w:t>
      </w:r>
    </w:p>
    <w:p w14:paraId="25E51882"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analogiczne korekty w dziale rodzina, związane z dotacjami na świadczenia rodzinne;</w:t>
      </w:r>
    </w:p>
    <w:p w14:paraId="60E9F430"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w dziale gospodarka komunalna:</w:t>
      </w:r>
    </w:p>
    <w:p w14:paraId="0A49C1CA" w14:textId="77777777"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t>zwiększenie środków na nasadzenia zieleni,</w:t>
      </w:r>
    </w:p>
    <w:p w14:paraId="4A9C0885" w14:textId="77777777"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t>korekty dotacji dla mieszkańców na wymianę pieców węglowych,</w:t>
      </w:r>
    </w:p>
    <w:p w14:paraId="5EFFC19D" w14:textId="1683F2AA"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t xml:space="preserve">zmniejszenie wydatków na oświetlenie solarne w Parku Papieskim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 realizacja zadania została przesunięta na rok 2026;</w:t>
      </w:r>
    </w:p>
    <w:p w14:paraId="14B38213" w14:textId="77777777" w:rsidR="00B9078C" w:rsidRPr="00D76B5D" w:rsidRDefault="00B9078C" w:rsidP="00E229D2">
      <w:pPr>
        <w:numPr>
          <w:ilvl w:val="0"/>
          <w:numId w:val="8"/>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w dziale 921 – kultura i ochrona dziedzictwa narodowego:</w:t>
      </w:r>
    </w:p>
    <w:p w14:paraId="4591C4CE" w14:textId="77777777"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t>zmniejszenie wydatków inwestycyjnych o 2.000.000,00 zł (rozdział 921.09 – zgodnie z uzasadnieniem w załączniku nr 2),</w:t>
      </w:r>
    </w:p>
    <w:p w14:paraId="0437EBA1" w14:textId="77777777" w:rsidR="00B9078C" w:rsidRPr="00D76B5D" w:rsidRDefault="00B9078C" w:rsidP="00E229D2">
      <w:pPr>
        <w:numPr>
          <w:ilvl w:val="1"/>
          <w:numId w:val="8"/>
        </w:numPr>
        <w:tabs>
          <w:tab w:val="clear" w:pos="1440"/>
          <w:tab w:val="num" w:pos="2148"/>
        </w:tabs>
        <w:spacing w:line="276" w:lineRule="auto"/>
        <w:ind w:left="2148"/>
        <w:jc w:val="both"/>
        <w:rPr>
          <w:rFonts w:ascii="Times New Roman" w:hAnsi="Times New Roman" w:cs="Times New Roman"/>
          <w:sz w:val="24"/>
          <w:szCs w:val="24"/>
        </w:rPr>
      </w:pPr>
      <w:r w:rsidRPr="00D76B5D">
        <w:rPr>
          <w:rFonts w:ascii="Times New Roman" w:hAnsi="Times New Roman" w:cs="Times New Roman"/>
          <w:sz w:val="24"/>
          <w:szCs w:val="24"/>
        </w:rPr>
        <w:t>zwiększenie środków na utrzymanie i doposażenie placów zabaw.</w:t>
      </w:r>
    </w:p>
    <w:p w14:paraId="70573C54" w14:textId="77777777"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Skarbnik wskazał, że powyższe zmiany skutkują zmniejszeniem deficytu budżetu.</w:t>
      </w:r>
    </w:p>
    <w:p w14:paraId="5DB24F3C" w14:textId="6152A518"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Skutki dla wyniku budżetu i przychodów</w:t>
      </w:r>
    </w:p>
    <w:p w14:paraId="1C96A038" w14:textId="77777777"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Po zmianach:</w:t>
      </w:r>
    </w:p>
    <w:p w14:paraId="598D3BA4" w14:textId="77777777" w:rsidR="00B9078C" w:rsidRPr="00D76B5D" w:rsidRDefault="00B9078C" w:rsidP="00E229D2">
      <w:pPr>
        <w:numPr>
          <w:ilvl w:val="0"/>
          <w:numId w:val="9"/>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deficyt budżetu wynosi 15.416.494,13 zł i ulega zmniejszeniu,</w:t>
      </w:r>
    </w:p>
    <w:p w14:paraId="1A35DE5E" w14:textId="77777777" w:rsidR="00B9078C" w:rsidRPr="00D76B5D" w:rsidRDefault="00B9078C" w:rsidP="00E229D2">
      <w:pPr>
        <w:numPr>
          <w:ilvl w:val="0"/>
          <w:numId w:val="9"/>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plan przychodów budżetu wynosi 23.606.671,06 zł,</w:t>
      </w:r>
    </w:p>
    <w:p w14:paraId="1FA0832F" w14:textId="77777777" w:rsidR="00B9078C" w:rsidRPr="00D76B5D" w:rsidRDefault="00B9078C" w:rsidP="00E229D2">
      <w:pPr>
        <w:numPr>
          <w:ilvl w:val="0"/>
          <w:numId w:val="9"/>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w związku ze zmniejszeniem deficytu dokonano zmniejszenia planu przychodów o 6.971,44 zł, tj. wolnych środków, o których mowa w art. 217 ust. 2 pkt 6 ustawy o finansach publicznych.</w:t>
      </w:r>
    </w:p>
    <w:p w14:paraId="6BD55D0A" w14:textId="6CB01AAE"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Autopoprawka do projektu uchwały</w:t>
      </w:r>
    </w:p>
    <w:p w14:paraId="735F46F6" w14:textId="77777777" w:rsidR="00B9078C" w:rsidRPr="00D76B5D" w:rsidRDefault="00B9078C" w:rsidP="00E229D2">
      <w:pPr>
        <w:spacing w:line="276" w:lineRule="auto"/>
        <w:ind w:left="708"/>
        <w:jc w:val="both"/>
        <w:rPr>
          <w:rFonts w:ascii="Times New Roman" w:hAnsi="Times New Roman" w:cs="Times New Roman"/>
          <w:sz w:val="24"/>
          <w:szCs w:val="24"/>
        </w:rPr>
      </w:pPr>
      <w:r w:rsidRPr="00D76B5D">
        <w:rPr>
          <w:rFonts w:ascii="Times New Roman" w:hAnsi="Times New Roman" w:cs="Times New Roman"/>
          <w:sz w:val="24"/>
          <w:szCs w:val="24"/>
        </w:rPr>
        <w:t>Skarbnik przedstawił autopoprawkę wynikającą z najnowszych informacji przekazanych przez Urząd Wojewódzki, obejmującą:</w:t>
      </w:r>
    </w:p>
    <w:p w14:paraId="29322ECC" w14:textId="77777777" w:rsidR="00B9078C" w:rsidRPr="00D76B5D" w:rsidRDefault="00B9078C" w:rsidP="00E229D2">
      <w:pPr>
        <w:numPr>
          <w:ilvl w:val="0"/>
          <w:numId w:val="10"/>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zwiększenie środków z Funduszu Pomocy o 5.621,13 zł na realizację zadań związanych z nadaniem numeru PESEL oraz zapewnieniem bezpłatnego wykonania fotografii;</w:t>
      </w:r>
    </w:p>
    <w:p w14:paraId="053A2373" w14:textId="77777777" w:rsidR="00B9078C" w:rsidRPr="00D76B5D" w:rsidRDefault="00B9078C" w:rsidP="00E229D2">
      <w:pPr>
        <w:numPr>
          <w:ilvl w:val="0"/>
          <w:numId w:val="10"/>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zwiększenie środków z Funduszu Pomocy o 71.756,79 zł na realizację dodatkowych zadań oświatowych związanych z kształceniem dzieci i uczniów – obywateli Ukrainy;</w:t>
      </w:r>
    </w:p>
    <w:p w14:paraId="226EB65D" w14:textId="5F01229F" w:rsidR="00B9078C" w:rsidRPr="00D76B5D" w:rsidRDefault="00B9078C" w:rsidP="00E229D2">
      <w:pPr>
        <w:numPr>
          <w:ilvl w:val="0"/>
          <w:numId w:val="10"/>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lastRenderedPageBreak/>
        <w:t xml:space="preserve">zwiększenie dochodów i wydatków w zakresie świadczeń rodzinnych </w:t>
      </w:r>
      <w:r w:rsidR="00E229D2" w:rsidRPr="00D76B5D">
        <w:rPr>
          <w:rFonts w:ascii="Times New Roman" w:hAnsi="Times New Roman" w:cs="Times New Roman"/>
          <w:sz w:val="24"/>
          <w:szCs w:val="24"/>
        </w:rPr>
        <w:br/>
      </w:r>
      <w:r w:rsidRPr="00D76B5D">
        <w:rPr>
          <w:rFonts w:ascii="Times New Roman" w:hAnsi="Times New Roman" w:cs="Times New Roman"/>
          <w:sz w:val="24"/>
          <w:szCs w:val="24"/>
        </w:rPr>
        <w:t>o 503.646,13 zł;</w:t>
      </w:r>
    </w:p>
    <w:p w14:paraId="3FAEC770" w14:textId="37ECC3DF" w:rsidR="00B9078C" w:rsidRPr="00D76B5D" w:rsidRDefault="00B9078C" w:rsidP="00E229D2">
      <w:pPr>
        <w:numPr>
          <w:ilvl w:val="0"/>
          <w:numId w:val="10"/>
        </w:numPr>
        <w:tabs>
          <w:tab w:val="clear" w:pos="720"/>
          <w:tab w:val="num" w:pos="1428"/>
        </w:tabs>
        <w:spacing w:line="276" w:lineRule="auto"/>
        <w:ind w:left="1428"/>
        <w:jc w:val="both"/>
        <w:rPr>
          <w:rFonts w:ascii="Times New Roman" w:hAnsi="Times New Roman" w:cs="Times New Roman"/>
          <w:sz w:val="24"/>
          <w:szCs w:val="24"/>
        </w:rPr>
      </w:pPr>
      <w:r w:rsidRPr="00D76B5D">
        <w:rPr>
          <w:rFonts w:ascii="Times New Roman" w:hAnsi="Times New Roman" w:cs="Times New Roman"/>
          <w:sz w:val="24"/>
          <w:szCs w:val="24"/>
        </w:rPr>
        <w:t>korektę dochodów z tytułu porozumień międzygminnych w przedszkolach, skutkującą zmianą wyniku budżetu o 6.971,44 zł i odpowiednim zmniejszeniem wolnych środków.</w:t>
      </w:r>
    </w:p>
    <w:p w14:paraId="6841B7B2" w14:textId="77777777" w:rsidR="00A91198" w:rsidRPr="00E229D2" w:rsidRDefault="00A91198" w:rsidP="00E229D2">
      <w:pPr>
        <w:spacing w:line="276" w:lineRule="auto"/>
        <w:ind w:left="1428"/>
        <w:rPr>
          <w:rFonts w:ascii="Times New Roman" w:hAnsi="Times New Roman" w:cs="Times New Roman"/>
          <w:sz w:val="24"/>
          <w:szCs w:val="24"/>
        </w:rPr>
      </w:pPr>
    </w:p>
    <w:p w14:paraId="7B9F6E02" w14:textId="77777777" w:rsidR="00A91198" w:rsidRPr="00E229D2" w:rsidRDefault="00A91198" w:rsidP="00E229D2">
      <w:pPr>
        <w:spacing w:line="276" w:lineRule="auto"/>
        <w:ind w:firstLine="708"/>
        <w:rPr>
          <w:rFonts w:ascii="Times New Roman" w:hAnsi="Times New Roman" w:cs="Times New Roman"/>
          <w:b/>
          <w:bCs/>
          <w:sz w:val="24"/>
          <w:szCs w:val="24"/>
        </w:rPr>
      </w:pPr>
      <w:r w:rsidRPr="00E229D2">
        <w:rPr>
          <w:rFonts w:ascii="Times New Roman" w:hAnsi="Times New Roman" w:cs="Times New Roman"/>
          <w:b/>
          <w:bCs/>
          <w:sz w:val="24"/>
          <w:szCs w:val="24"/>
        </w:rPr>
        <w:t>Dyskusja i pytania do projektu uchwały:</w:t>
      </w:r>
    </w:p>
    <w:p w14:paraId="0359256A" w14:textId="25343FCB" w:rsidR="00A91198" w:rsidRPr="00E229D2" w:rsidRDefault="00A91198" w:rsidP="00E229D2">
      <w:pPr>
        <w:pStyle w:val="Akapitzlist"/>
        <w:numPr>
          <w:ilvl w:val="1"/>
          <w:numId w:val="10"/>
        </w:numPr>
        <w:spacing w:line="276" w:lineRule="auto"/>
        <w:rPr>
          <w:rFonts w:ascii="Times New Roman" w:hAnsi="Times New Roman" w:cs="Times New Roman"/>
          <w:b/>
          <w:bCs/>
          <w:sz w:val="24"/>
          <w:szCs w:val="24"/>
        </w:rPr>
      </w:pPr>
      <w:r w:rsidRPr="00E229D2">
        <w:rPr>
          <w:rFonts w:ascii="Times New Roman" w:hAnsi="Times New Roman" w:cs="Times New Roman"/>
          <w:b/>
          <w:bCs/>
          <w:sz w:val="24"/>
          <w:szCs w:val="24"/>
        </w:rPr>
        <w:t>Oświetlenie solarne na Wzgórzu Papieskim</w:t>
      </w:r>
    </w:p>
    <w:p w14:paraId="473B0C1B" w14:textId="0956822E" w:rsidR="00A91198" w:rsidRPr="00D76B5D" w:rsidRDefault="00A91198" w:rsidP="00E229D2">
      <w:pPr>
        <w:pStyle w:val="NormalnyWeb"/>
        <w:spacing w:line="276" w:lineRule="auto"/>
        <w:ind w:left="1440"/>
        <w:jc w:val="both"/>
        <w:rPr>
          <w:b/>
          <w:bCs/>
        </w:rPr>
      </w:pPr>
      <w:r w:rsidRPr="00E229D2">
        <w:t xml:space="preserve">W ramach dyskusji nad projektem uchwały głos zabrał </w:t>
      </w:r>
      <w:r w:rsidRPr="00E229D2">
        <w:rPr>
          <w:rStyle w:val="Pogrubienie"/>
          <w:rFonts w:eastAsiaTheme="majorEastAsia"/>
        </w:rPr>
        <w:t>Radny Maciej Różański</w:t>
      </w:r>
      <w:r w:rsidRPr="00E229D2">
        <w:t xml:space="preserve">, który odniósł się do zadania dotyczącego </w:t>
      </w:r>
      <w:r w:rsidRPr="00E229D2">
        <w:rPr>
          <w:rStyle w:val="Pogrubienie"/>
          <w:rFonts w:eastAsiaTheme="majorEastAsia"/>
        </w:rPr>
        <w:t>planowanej realizacji oświetlenia solarnego na Wzgórzu Papieskim (Park Papieski)</w:t>
      </w:r>
      <w:r w:rsidRPr="00E229D2">
        <w:t xml:space="preserve">. </w:t>
      </w:r>
      <w:r w:rsidR="006F7E17">
        <w:br/>
      </w:r>
      <w:r w:rsidRPr="00E229D2">
        <w:t xml:space="preserve">Radny przypomniał, że podczas wcześniejszych posiedzeń komisji, co znalazło odzwierciedlenie w protokołach, Pani Burmistrz deklarowała realizację tej inwestycji jeszcze w bieżącym roku. Zwrócił uwagę, że po analizie dokumentów publikowanych na stronie internetowej Miasta wynikało, iż postępowanie zostało przeprowadzone w uproszczonym trybie zapytań ofertowych, przy budżecie pierwotnie szacowanym na ok. 220–250 tys. zł, natomiast faktycznie zastosowano próg do 130 tys. zł. Radny wskazał, że oferty mieściły się poniżej </w:t>
      </w:r>
      <w:r w:rsidRPr="00D76B5D">
        <w:t>tego limitu, a wykonawca został wyłoniony około 20 października, co – jego zdaniem – dawało około półtora miesiąca na wykonanie zakresu prac obejmującego montaż ok. 15 fundamentów i słupów oświetleniowych. W tym kontekście zapytał, z jakiego powodu zadanie dotyczące oświetlenia solarnego na Wzgórzu Papieskim zostało ostatecznie przesunięte na kolejny rok, mimo wcześniejszego wyłonienia wykonawcy.</w:t>
      </w:r>
    </w:p>
    <w:p w14:paraId="3F4C55A7" w14:textId="77777777" w:rsidR="00A91198" w:rsidRPr="00D76B5D" w:rsidRDefault="00A91198" w:rsidP="00E229D2">
      <w:pPr>
        <w:pStyle w:val="NormalnyWeb"/>
        <w:spacing w:line="276" w:lineRule="auto"/>
        <w:ind w:left="1440"/>
        <w:jc w:val="both"/>
      </w:pPr>
      <w:r w:rsidRPr="00D76B5D">
        <w:t xml:space="preserve">Odpowiedzi udzieliła </w:t>
      </w:r>
      <w:r w:rsidRPr="00D76B5D">
        <w:rPr>
          <w:b/>
          <w:bCs/>
        </w:rPr>
        <w:t>Burmistrz Miasta Luboń Małgorzata Machalska</w:t>
      </w:r>
      <w:r w:rsidRPr="00D76B5D">
        <w:t>, wyjaśniając, że żaden z oferentów nie przystąpił do podpisania umowy. Jak wskazała, wykonawcy po zapoznaniu się z warunkami postępowania uznali, że termin realizacji zadania był zbyt krótki, w szczególności w zakresie zamówienia i dostawy elementów oświetlenia. W konsekwencji postępowanie nie zakończyło się podpisaniem umowy i realizacją inwestycji w 2025 roku. Pani Burmistrz dodała, że w tej sytuacji rozważono zmianę koncepcji realizacji zadania, w tym wykorzystanie istniejącej infrastruktury energetycznej.</w:t>
      </w:r>
    </w:p>
    <w:p w14:paraId="6E7ECC72" w14:textId="79057831" w:rsidR="00A91198" w:rsidRPr="00D76B5D" w:rsidRDefault="00A91198" w:rsidP="00E229D2">
      <w:pPr>
        <w:pStyle w:val="NormalnyWeb"/>
        <w:spacing w:line="276" w:lineRule="auto"/>
        <w:ind w:left="1440"/>
        <w:jc w:val="both"/>
      </w:pPr>
      <w:r w:rsidRPr="00D76B5D">
        <w:t xml:space="preserve">Radny </w:t>
      </w:r>
      <w:r w:rsidRPr="00D76B5D">
        <w:rPr>
          <w:b/>
          <w:bCs/>
        </w:rPr>
        <w:t>Maciej Różański</w:t>
      </w:r>
      <w:r w:rsidRPr="00D76B5D">
        <w:t xml:space="preserve"> w dalszej wypowiedzi podkreślił, że jest zwolennikiem odejścia od koncepcji oświetlenia solarnego na rzecz trwałego zasilania </w:t>
      </w:r>
      <w:r w:rsidR="006F7E17" w:rsidRPr="00D76B5D">
        <w:br/>
      </w:r>
      <w:r w:rsidRPr="00D76B5D">
        <w:t>z sieci operatora systemu dystrybucyjnego, wskazując na ograniczoną efektywność instalacji solarnych w okresie jesienno-zimowym, kiedy zapotrzebowanie na oświetlenie jest największe.</w:t>
      </w:r>
    </w:p>
    <w:p w14:paraId="11761705" w14:textId="4F4CFE62" w:rsidR="00A91198" w:rsidRPr="00D76B5D" w:rsidRDefault="00A91198" w:rsidP="00E229D2">
      <w:pPr>
        <w:pStyle w:val="NormalnyWeb"/>
        <w:spacing w:line="276" w:lineRule="auto"/>
        <w:ind w:left="1416"/>
        <w:jc w:val="both"/>
      </w:pPr>
      <w:r w:rsidRPr="00D76B5D">
        <w:lastRenderedPageBreak/>
        <w:t xml:space="preserve">Burmistrz Małgorzata Machalska potwierdziła, że również pracownicy Urzędu, po doświadczeniach związanych z postępowaniem dotyczącym oświetlenia solarnego, doszli do wniosku, iż bardziej racjonalnym rozwiązaniem będzie wykonanie oświetlenia w technologii tradycyjnej, zasilanej z sieci, co pozwoli zapewnić stabilność i niezawodność działania instalacji. Na zakończenie Pani Burmistrz wskazała, że oświetlenie Wzgórza Papieskiego zostanie wykonane </w:t>
      </w:r>
      <w:r w:rsidR="00D76B5D">
        <w:br/>
      </w:r>
      <w:r w:rsidRPr="00D76B5D">
        <w:t>w kolejnym roku budżetowym, a przesunięcie realizacji umożliwi przygotowanie inwestycji w sposób przemyślany i trwały.</w:t>
      </w:r>
    </w:p>
    <w:p w14:paraId="15FCC031" w14:textId="77777777" w:rsidR="00A91198" w:rsidRPr="00E229D2" w:rsidRDefault="00A91198" w:rsidP="00E229D2">
      <w:pPr>
        <w:pStyle w:val="Akapitzlist"/>
        <w:spacing w:line="276" w:lineRule="auto"/>
        <w:ind w:left="1440"/>
        <w:rPr>
          <w:rFonts w:ascii="Times New Roman" w:hAnsi="Times New Roman" w:cs="Times New Roman"/>
          <w:b/>
          <w:bCs/>
          <w:sz w:val="24"/>
          <w:szCs w:val="24"/>
        </w:rPr>
      </w:pPr>
    </w:p>
    <w:p w14:paraId="0ED08679" w14:textId="327908B0" w:rsidR="00A91198" w:rsidRPr="00E229D2" w:rsidRDefault="00C22532" w:rsidP="00E229D2">
      <w:pPr>
        <w:pStyle w:val="Akapitzlist"/>
        <w:numPr>
          <w:ilvl w:val="1"/>
          <w:numId w:val="10"/>
        </w:numPr>
        <w:spacing w:line="276" w:lineRule="auto"/>
        <w:rPr>
          <w:rFonts w:ascii="Times New Roman" w:hAnsi="Times New Roman" w:cs="Times New Roman"/>
          <w:b/>
          <w:bCs/>
          <w:sz w:val="24"/>
          <w:szCs w:val="24"/>
        </w:rPr>
      </w:pPr>
      <w:r w:rsidRPr="00E229D2">
        <w:rPr>
          <w:rFonts w:ascii="Times New Roman" w:hAnsi="Times New Roman" w:cs="Times New Roman"/>
          <w:b/>
          <w:bCs/>
          <w:sz w:val="24"/>
          <w:szCs w:val="24"/>
        </w:rPr>
        <w:t xml:space="preserve">Dom Włodarza – opóźnienia w rozstrzygnięciu postępowania </w:t>
      </w:r>
    </w:p>
    <w:p w14:paraId="4F97E2F0" w14:textId="2112D763" w:rsidR="00C22532" w:rsidRPr="00E229D2" w:rsidRDefault="00C22532" w:rsidP="006F7E17">
      <w:pPr>
        <w:pStyle w:val="NormalnyWeb"/>
        <w:spacing w:line="276" w:lineRule="auto"/>
        <w:ind w:left="1440"/>
        <w:jc w:val="both"/>
      </w:pPr>
      <w:r w:rsidRPr="00E229D2">
        <w:t xml:space="preserve">W ramach dalszej dyskusji nad projektem uchwały głos zabrał ponownie </w:t>
      </w:r>
      <w:r w:rsidRPr="00E229D2">
        <w:rPr>
          <w:rStyle w:val="Pogrubienie"/>
          <w:rFonts w:eastAsiaTheme="majorEastAsia"/>
        </w:rPr>
        <w:t>Radny Maciej Różański</w:t>
      </w:r>
      <w:r w:rsidRPr="00E229D2">
        <w:t xml:space="preserve">, który odniósł się do realizacji zadania inwestycyjnego dotyczącego </w:t>
      </w:r>
      <w:r w:rsidRPr="00E229D2">
        <w:rPr>
          <w:rStyle w:val="Pogrubienie"/>
          <w:rFonts w:eastAsiaTheme="majorEastAsia"/>
        </w:rPr>
        <w:t>Domu Włodarza</w:t>
      </w:r>
      <w:r w:rsidRPr="00E229D2">
        <w:t xml:space="preserve">. Radny zwrócił uwagę na znaczne przedłużanie procedury przetargowej, wskazując, że pierwotny termin otwarcia ofert planowany był na koniec września, natomiast postępowanie jest sukcesywnie przedłużane co około dwa tygodnie, co w praktyce oznacza blisko trzy miesiące opóźnienia. Podkreślił, że z informacji publikowanych w toku postępowania wynika przede wszystkim przesuwanie terminów, bez jednoznacznego wskazania przyczyn takiego stanu rzeczy. W tym kontekście zwrócił uwagę, że w projekcie zmian budżetowych przewidziano </w:t>
      </w:r>
      <w:r w:rsidRPr="00D76B5D">
        <w:t>przesunięcie środków finansowych w wysokości ok. 2 mln zł z roku bieżącego na rok następny</w:t>
      </w:r>
      <w:r w:rsidRPr="00E229D2">
        <w:t xml:space="preserve">, co – jego zdaniem – rodzi pytanie o zasadność takiego rozwiązania oraz </w:t>
      </w:r>
      <w:r w:rsidR="006F7E17">
        <w:br/>
      </w:r>
      <w:r w:rsidRPr="00E229D2">
        <w:t>o możliwość wcześniejszego rozdysponowania tych środków na inne pilne zadania inwestycyjne, w szczególności drogowe, gdyby informacja o braku realizacji zadania w 2025 roku była znana wcześniej.</w:t>
      </w:r>
    </w:p>
    <w:p w14:paraId="10EA040E" w14:textId="77777777" w:rsidR="00C22532" w:rsidRPr="00E229D2" w:rsidRDefault="00C22532" w:rsidP="006F7E17">
      <w:pPr>
        <w:pStyle w:val="NormalnyWeb"/>
        <w:spacing w:line="276" w:lineRule="auto"/>
        <w:ind w:left="1440"/>
        <w:jc w:val="both"/>
      </w:pPr>
      <w:r w:rsidRPr="00E229D2">
        <w:t xml:space="preserve">Odpowiedzi udzieliła </w:t>
      </w:r>
      <w:r w:rsidRPr="00E229D2">
        <w:rPr>
          <w:rStyle w:val="Pogrubienie"/>
          <w:rFonts w:eastAsiaTheme="majorEastAsia"/>
        </w:rPr>
        <w:t>Burmistrz Miasta Luboń Małgorzata Machalska</w:t>
      </w:r>
      <w:r w:rsidRPr="00E229D2">
        <w:t xml:space="preserve">, która wyjaśniła, że Miasto pierwotnie planowało realizację zadania przy udziale </w:t>
      </w:r>
      <w:r w:rsidRPr="00D76B5D">
        <w:t>środków zewnętrznych</w:t>
      </w:r>
      <w:r w:rsidRPr="00E229D2">
        <w:t xml:space="preserve">, w ramach konkursów dotyczących rewitalizacji oraz kultury i sportu. Projekt obejmujący Dom Włodarza oraz Ośrodek Kultury został zakwalifikowany na </w:t>
      </w:r>
      <w:r w:rsidRPr="00D76B5D">
        <w:t>pierwsze miejsce listy rezerwowej</w:t>
      </w:r>
      <w:r w:rsidRPr="00E229D2">
        <w:t xml:space="preserve">, ex aequo z innymi jednostkami samorządu terytorialnego, jednak dostępna alokacja środków okazała się niewystarczająca do objęcia dofinansowaniem wszystkich projektów. Jak wskazała Pani Burmistrz, decyzja Zarządu Województwa Wielkopolskiego w sprawie ewentualnego zwiększenia alokacji środków była w czasie kilkukrotnie odkładana, co powodowało brak rozstrzygnięcia konkursu i przedłużenie stanu niepewności co do możliwości uzyskania dofinansowania. </w:t>
      </w:r>
      <w:r w:rsidRPr="00D76B5D">
        <w:t>Według przekazanych informacji, ostateczna decyzja w tym zakresie ma zapaść najpóźniej w styczniu.</w:t>
      </w:r>
    </w:p>
    <w:p w14:paraId="7CAA5204" w14:textId="6ADDA6E9" w:rsidR="00C22532" w:rsidRPr="00E229D2" w:rsidRDefault="00C22532" w:rsidP="006F7E17">
      <w:pPr>
        <w:pStyle w:val="NormalnyWeb"/>
        <w:spacing w:line="276" w:lineRule="auto"/>
        <w:ind w:left="1440"/>
        <w:jc w:val="both"/>
      </w:pPr>
      <w:r w:rsidRPr="00E229D2">
        <w:t xml:space="preserve">Pani Burmistrz zaznaczyła jednocześnie, że już jesienią stało się jasne, iż </w:t>
      </w:r>
      <w:r w:rsidR="006F7E17">
        <w:br/>
      </w:r>
      <w:r w:rsidRPr="00D76B5D">
        <w:t>Dom Włodarza nie uzyska dofinansowania zewnętrznego</w:t>
      </w:r>
      <w:r w:rsidRPr="00E229D2">
        <w:t xml:space="preserve">, co wymusiło </w:t>
      </w:r>
      <w:r w:rsidRPr="00E229D2">
        <w:lastRenderedPageBreak/>
        <w:t xml:space="preserve">całkowitą zmianę koncepcji realizacji zadania. W sytuacji finansowania inwestycji wyłącznie ze środków własnych Miasto przestało być związane ograniczeniami wynikającymi z warunków konkursowych, co umożliwiło swobodniejsze ukształtowanie funkcji obiektu. W konsekwencji podjęto decyzję, że Dom Włodarza będzie pełnił funkcję </w:t>
      </w:r>
      <w:r w:rsidRPr="00D76B5D">
        <w:t>filii biblioteki</w:t>
      </w:r>
      <w:r w:rsidRPr="00E229D2">
        <w:t xml:space="preserve">, przy czym obiektem zarządzać będzie dyrektor biblioteki. Jednocześnie zaplanowano ulokowanie w budynku </w:t>
      </w:r>
      <w:r w:rsidRPr="00D76B5D">
        <w:t>sali ślubów</w:t>
      </w:r>
      <w:r w:rsidRPr="00E229D2">
        <w:t>.</w:t>
      </w:r>
    </w:p>
    <w:p w14:paraId="2D1967DA" w14:textId="77777777" w:rsidR="00C22532" w:rsidRPr="00D76B5D" w:rsidRDefault="00C22532" w:rsidP="006F7E17">
      <w:pPr>
        <w:pStyle w:val="NormalnyWeb"/>
        <w:spacing w:line="276" w:lineRule="auto"/>
        <w:ind w:left="1440"/>
        <w:jc w:val="both"/>
      </w:pPr>
      <w:r w:rsidRPr="00D76B5D">
        <w:t>Pani Burmistrz wyjaśniła, że po zapoznaniu się z dokumentacją projektową dyrektor biblioteki zgłosiła szereg niezbędnych zmian funkcjonalnych, wskazując, iż pierwotny projekt nie odpowiadał w pełni potrzebom przyszłego użytkownika obiektu. Zmiany te dotyczyły m.in. układu pomieszczeń, instalacji elektrycznych, rozmieszczenia gniazd, wykończenia wnętrz oraz elementów architektonicznych, w tym konieczności modyfikacji rozwiązań przestrzennych umożliwiających właściwe funkcjonowanie biblioteki. Konieczność wprowadzenia tych modyfikacji spowodowała potrzebę aktualizacji dokumentacji projektowej, co bezpośrednio przełożyło się na wydłużenie trwającego postępowania przetargowego. Jak wskazano, nie jest to nowe postępowanie – wykonawcy otrzymają zaktualizowane materiały i będą mogli skorygować złożone oferty, zgodnie z obowiązującymi przepisami prawa zamówień publicznych.</w:t>
      </w:r>
    </w:p>
    <w:p w14:paraId="42B1EE89" w14:textId="7CA4BD0F" w:rsidR="00C22532" w:rsidRPr="00D76B5D" w:rsidRDefault="00C22532" w:rsidP="006F7E17">
      <w:pPr>
        <w:pStyle w:val="NormalnyWeb"/>
        <w:spacing w:line="276" w:lineRule="auto"/>
        <w:ind w:left="1440"/>
        <w:jc w:val="both"/>
      </w:pPr>
      <w:r w:rsidRPr="00D76B5D">
        <w:t xml:space="preserve">Radny Maciej Różański dopytywał również o zasadność realizacji inwestycji </w:t>
      </w:r>
      <w:r w:rsidR="006F7E17" w:rsidRPr="00D76B5D">
        <w:br/>
      </w:r>
      <w:r w:rsidRPr="00D76B5D">
        <w:t xml:space="preserve">o wartości ok. 5 mln zł w sytuacji braku dofinansowania zewnętrznego, wskazując na alternatywne potrzeby inwestycyjne Miasta, w szczególności </w:t>
      </w:r>
      <w:r w:rsidR="006F7E17" w:rsidRPr="00D76B5D">
        <w:br/>
      </w:r>
      <w:r w:rsidRPr="00D76B5D">
        <w:t>w zakresie infrastruktury drogowej.</w:t>
      </w:r>
    </w:p>
    <w:p w14:paraId="3F18DD87" w14:textId="56F5F05E" w:rsidR="00C22532" w:rsidRPr="00D76B5D" w:rsidRDefault="00C22532" w:rsidP="006F7E17">
      <w:pPr>
        <w:pStyle w:val="NormalnyWeb"/>
        <w:spacing w:line="276" w:lineRule="auto"/>
        <w:ind w:left="1440"/>
        <w:jc w:val="both"/>
      </w:pPr>
      <w:r w:rsidRPr="00D76B5D">
        <w:t xml:space="preserve">W odpowiedzi Pani Burmistrz podkreśliła, że zarówno inwestycje infrastrukturalne, jak i przedsięwzięcia związane z rozwojem funkcji społecznych i kulturalnych Miasta są istotne. Wskazała, że oczekiwania mieszkańców – zwłaszcza tych, którzy mają już zapewnioną podstawową infrastrukturę – coraz częściej wykraczają poza potrzeby stricte techniczne </w:t>
      </w:r>
      <w:r w:rsidR="006F7E17" w:rsidRPr="00D76B5D">
        <w:br/>
      </w:r>
      <w:r w:rsidRPr="00D76B5D">
        <w:t>i obejmują również jakość przestrzeni publicznych oraz dostęp do usług i oferty kulturalnej, co uzasadnia realizację takich projektów jak Dom Włodarza, obok zadań drogowych.</w:t>
      </w:r>
    </w:p>
    <w:p w14:paraId="1CBCC44A" w14:textId="77777777" w:rsidR="00C22532" w:rsidRPr="00E229D2" w:rsidRDefault="00C22532" w:rsidP="00E229D2">
      <w:pPr>
        <w:spacing w:line="276" w:lineRule="auto"/>
        <w:ind w:left="708"/>
        <w:jc w:val="both"/>
        <w:rPr>
          <w:rFonts w:ascii="Times New Roman" w:hAnsi="Times New Roman" w:cs="Times New Roman"/>
          <w:sz w:val="24"/>
          <w:szCs w:val="24"/>
        </w:rPr>
      </w:pPr>
      <w:r w:rsidRPr="00E229D2">
        <w:rPr>
          <w:rFonts w:ascii="Times New Roman" w:hAnsi="Times New Roman" w:cs="Times New Roman"/>
          <w:sz w:val="24"/>
          <w:szCs w:val="24"/>
        </w:rPr>
        <w:t>Po zakończeniu dyskusji Przewodnicząca Komisji Katarzyna Ekwińska zarządziła głosowanie nad pozytywnym zaopiniowaniem projektu uchwały w sprawie zmian budżetu Miasta Luboń na rok 2025.</w:t>
      </w:r>
    </w:p>
    <w:p w14:paraId="10C30242" w14:textId="5F459B70" w:rsidR="00C22532" w:rsidRDefault="00C22532" w:rsidP="00E229D2">
      <w:pPr>
        <w:spacing w:line="276" w:lineRule="auto"/>
        <w:ind w:left="708"/>
        <w:jc w:val="both"/>
        <w:rPr>
          <w:rFonts w:ascii="Times New Roman" w:hAnsi="Times New Roman" w:cs="Times New Roman"/>
          <w:sz w:val="24"/>
          <w:szCs w:val="24"/>
        </w:rPr>
      </w:pPr>
      <w:r w:rsidRPr="00E229D2">
        <w:rPr>
          <w:rFonts w:ascii="Times New Roman" w:hAnsi="Times New Roman" w:cs="Times New Roman"/>
          <w:sz w:val="24"/>
          <w:szCs w:val="24"/>
        </w:rPr>
        <w:t xml:space="preserve">W głosowaniu </w:t>
      </w:r>
      <w:r w:rsidRPr="00E229D2">
        <w:rPr>
          <w:rFonts w:ascii="Times New Roman" w:hAnsi="Times New Roman" w:cs="Times New Roman"/>
          <w:b/>
          <w:bCs/>
          <w:sz w:val="24"/>
          <w:szCs w:val="24"/>
        </w:rPr>
        <w:t>8 radnych opowiedziało się za</w:t>
      </w:r>
      <w:r w:rsidRPr="00E229D2">
        <w:rPr>
          <w:rFonts w:ascii="Times New Roman" w:hAnsi="Times New Roman" w:cs="Times New Roman"/>
          <w:sz w:val="24"/>
          <w:szCs w:val="24"/>
        </w:rPr>
        <w:t xml:space="preserve"> pozytywnym zaopiniowaniem projektu uchwały, 2 osoby były nieobecne.</w:t>
      </w:r>
    </w:p>
    <w:p w14:paraId="3006AD36" w14:textId="77777777" w:rsidR="006F7E17" w:rsidRDefault="006F7E17" w:rsidP="00E229D2">
      <w:pPr>
        <w:spacing w:line="276" w:lineRule="auto"/>
        <w:ind w:left="708"/>
        <w:jc w:val="both"/>
        <w:rPr>
          <w:rFonts w:ascii="Times New Roman" w:hAnsi="Times New Roman" w:cs="Times New Roman"/>
          <w:sz w:val="24"/>
          <w:szCs w:val="24"/>
        </w:rPr>
      </w:pPr>
    </w:p>
    <w:p w14:paraId="433A5EE4" w14:textId="77777777" w:rsidR="006F7E17" w:rsidRDefault="006F7E17" w:rsidP="00E229D2">
      <w:pPr>
        <w:spacing w:line="276" w:lineRule="auto"/>
        <w:ind w:left="708"/>
        <w:jc w:val="both"/>
        <w:rPr>
          <w:rFonts w:ascii="Times New Roman" w:hAnsi="Times New Roman" w:cs="Times New Roman"/>
          <w:sz w:val="24"/>
          <w:szCs w:val="24"/>
        </w:rPr>
      </w:pPr>
    </w:p>
    <w:p w14:paraId="5F9EDD79" w14:textId="0B2FC8E3" w:rsidR="006F7E17" w:rsidRPr="00E229D2" w:rsidRDefault="006F7E17" w:rsidP="00E229D2">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 xml:space="preserve">Wynik głosowania: </w:t>
      </w:r>
    </w:p>
    <w:p w14:paraId="243A5A5F" w14:textId="13B3B76E" w:rsidR="00C22532" w:rsidRPr="00E229D2" w:rsidRDefault="00C22532"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8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Teresa Zygmanowska, Maciej Różański, Monika Izabela Nawrot) </w:t>
      </w:r>
    </w:p>
    <w:p w14:paraId="6DA9B16C" w14:textId="61662AB9" w:rsidR="00C22532" w:rsidRPr="00E229D2" w:rsidRDefault="00C22532"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4D0DE101" w14:textId="77777777" w:rsidR="00B72357" w:rsidRPr="00E229D2" w:rsidRDefault="00B72357" w:rsidP="00E229D2">
      <w:pPr>
        <w:spacing w:before="100" w:beforeAutospacing="1" w:after="100" w:afterAutospacing="1" w:line="276" w:lineRule="auto"/>
        <w:ind w:left="1416"/>
        <w:jc w:val="both"/>
        <w:rPr>
          <w:rFonts w:ascii="Times New Roman" w:eastAsia="Times New Roman" w:hAnsi="Times New Roman" w:cs="Times New Roman"/>
          <w:b/>
          <w:sz w:val="24"/>
          <w:szCs w:val="24"/>
          <w:lang w:eastAsia="pl-PL"/>
        </w:rPr>
      </w:pPr>
    </w:p>
    <w:p w14:paraId="5397EB4C" w14:textId="49B1250B" w:rsidR="00B72357" w:rsidRPr="00E229D2" w:rsidRDefault="00B72357" w:rsidP="00E229D2">
      <w:pPr>
        <w:pStyle w:val="Akapitzlist"/>
        <w:numPr>
          <w:ilvl w:val="0"/>
          <w:numId w:val="2"/>
        </w:numPr>
        <w:spacing w:line="276" w:lineRule="auto"/>
        <w:jc w:val="both"/>
        <w:rPr>
          <w:rFonts w:ascii="Times New Roman" w:hAnsi="Times New Roman" w:cs="Times New Roman"/>
          <w:b/>
          <w:bCs/>
          <w:sz w:val="24"/>
          <w:szCs w:val="24"/>
          <w:u w:val="single"/>
        </w:rPr>
      </w:pPr>
      <w:r w:rsidRPr="00E229D2">
        <w:rPr>
          <w:rFonts w:ascii="Times New Roman" w:eastAsia="Times New Roman" w:hAnsi="Times New Roman" w:cs="Times New Roman"/>
          <w:b/>
          <w:bCs/>
          <w:kern w:val="0"/>
          <w:sz w:val="24"/>
          <w:szCs w:val="24"/>
          <w:u w:val="single"/>
          <w:lang w:eastAsia="pl-PL"/>
          <w14:ligatures w14:val="none"/>
        </w:rPr>
        <w:t>Opiniowanie projektu uchwały w sprawie zmiany Wieloletniej Prognozy Finansowej Miasta Luboń</w:t>
      </w:r>
    </w:p>
    <w:p w14:paraId="4B2BEC24" w14:textId="77777777" w:rsidR="00B72357" w:rsidRPr="00E229D2" w:rsidRDefault="00B72357" w:rsidP="00E229D2">
      <w:pPr>
        <w:pStyle w:val="Akapitzlist"/>
        <w:spacing w:before="100" w:beforeAutospacing="1" w:after="100" w:afterAutospacing="1" w:line="276" w:lineRule="auto"/>
        <w:rPr>
          <w:rFonts w:ascii="Times New Roman" w:eastAsia="Times New Roman" w:hAnsi="Times New Roman" w:cs="Times New Roman"/>
          <w:kern w:val="0"/>
          <w:sz w:val="24"/>
          <w:szCs w:val="24"/>
          <w:lang w:eastAsia="pl-PL"/>
          <w14:ligatures w14:val="none"/>
        </w:rPr>
      </w:pPr>
    </w:p>
    <w:p w14:paraId="062A9615" w14:textId="161B109F" w:rsidR="00B72357" w:rsidRPr="00E229D2" w:rsidRDefault="00B7235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E229D2">
        <w:rPr>
          <w:rFonts w:ascii="Times New Roman" w:eastAsia="Times New Roman" w:hAnsi="Times New Roman" w:cs="Times New Roman"/>
          <w:kern w:val="0"/>
          <w:sz w:val="24"/>
          <w:szCs w:val="24"/>
          <w:lang w:eastAsia="pl-PL"/>
          <w14:ligatures w14:val="none"/>
        </w:rPr>
        <w:t xml:space="preserve">Skarbnik Miasta przedstawił projekt uchwały zmieniającej Wieloletnią Prognozę Finansową Miasta Luboń na lata 2025–2044, wskazując, że proponowane zmiany mają charakter dostosowawczy i wynikają bezpośrednio ze zmian wprowadzanych równolegle w budżecie miasta. Podkreślił, że korekty obejmują zarówno </w:t>
      </w:r>
      <w:r w:rsidRPr="00E229D2">
        <w:rPr>
          <w:rFonts w:ascii="Times New Roman" w:eastAsia="Times New Roman" w:hAnsi="Times New Roman" w:cs="Times New Roman"/>
          <w:b/>
          <w:bCs/>
          <w:kern w:val="0"/>
          <w:sz w:val="24"/>
          <w:szCs w:val="24"/>
          <w:lang w:eastAsia="pl-PL"/>
          <w14:ligatures w14:val="none"/>
        </w:rPr>
        <w:t xml:space="preserve">załącznik </w:t>
      </w:r>
      <w:r w:rsidR="006F7E17">
        <w:rPr>
          <w:rFonts w:ascii="Times New Roman" w:eastAsia="Times New Roman" w:hAnsi="Times New Roman" w:cs="Times New Roman"/>
          <w:b/>
          <w:bCs/>
          <w:kern w:val="0"/>
          <w:sz w:val="24"/>
          <w:szCs w:val="24"/>
          <w:lang w:eastAsia="pl-PL"/>
          <w14:ligatures w14:val="none"/>
        </w:rPr>
        <w:br/>
      </w:r>
      <w:r w:rsidRPr="00E229D2">
        <w:rPr>
          <w:rFonts w:ascii="Times New Roman" w:eastAsia="Times New Roman" w:hAnsi="Times New Roman" w:cs="Times New Roman"/>
          <w:b/>
          <w:bCs/>
          <w:kern w:val="0"/>
          <w:sz w:val="24"/>
          <w:szCs w:val="24"/>
          <w:lang w:eastAsia="pl-PL"/>
          <w14:ligatures w14:val="none"/>
        </w:rPr>
        <w:t>nr 1 WPF</w:t>
      </w:r>
      <w:r w:rsidRPr="00E229D2">
        <w:rPr>
          <w:rFonts w:ascii="Times New Roman" w:eastAsia="Times New Roman" w:hAnsi="Times New Roman" w:cs="Times New Roman"/>
          <w:kern w:val="0"/>
          <w:sz w:val="24"/>
          <w:szCs w:val="24"/>
          <w:lang w:eastAsia="pl-PL"/>
          <w14:ligatures w14:val="none"/>
        </w:rPr>
        <w:t xml:space="preserve">, dotyczący podstawowych wielkości finansowych (dochody ogółem, wydatki ogółem – bieżące i majątkowe, wynik budżetu, przychody oraz rozchody), jak </w:t>
      </w:r>
      <w:r w:rsidRPr="00E229D2">
        <w:rPr>
          <w:rFonts w:ascii="Times New Roman" w:eastAsia="Times New Roman" w:hAnsi="Times New Roman" w:cs="Times New Roman"/>
          <w:kern w:val="0"/>
          <w:sz w:val="24"/>
          <w:szCs w:val="24"/>
          <w:lang w:eastAsia="pl-PL"/>
          <w14:ligatures w14:val="none"/>
        </w:rPr>
        <w:br/>
        <w:t xml:space="preserve">i </w:t>
      </w:r>
      <w:r w:rsidRPr="00E229D2">
        <w:rPr>
          <w:rFonts w:ascii="Times New Roman" w:eastAsia="Times New Roman" w:hAnsi="Times New Roman" w:cs="Times New Roman"/>
          <w:b/>
          <w:bCs/>
          <w:kern w:val="0"/>
          <w:sz w:val="24"/>
          <w:szCs w:val="24"/>
          <w:lang w:eastAsia="pl-PL"/>
          <w14:ligatures w14:val="none"/>
        </w:rPr>
        <w:t>załącznik nr 2</w:t>
      </w:r>
      <w:r w:rsidRPr="00E229D2">
        <w:rPr>
          <w:rFonts w:ascii="Times New Roman" w:eastAsia="Times New Roman" w:hAnsi="Times New Roman" w:cs="Times New Roman"/>
          <w:kern w:val="0"/>
          <w:sz w:val="24"/>
          <w:szCs w:val="24"/>
          <w:lang w:eastAsia="pl-PL"/>
          <w14:ligatures w14:val="none"/>
        </w:rPr>
        <w:t>, zawierający wykaz przedsięwzięć wieloletnich.</w:t>
      </w:r>
    </w:p>
    <w:p w14:paraId="2ACC6472" w14:textId="77777777" w:rsidR="00B72357" w:rsidRPr="00E229D2" w:rsidRDefault="00B7235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E229D2">
        <w:rPr>
          <w:rFonts w:ascii="Times New Roman" w:eastAsia="Times New Roman" w:hAnsi="Times New Roman" w:cs="Times New Roman"/>
          <w:kern w:val="0"/>
          <w:sz w:val="24"/>
          <w:szCs w:val="24"/>
          <w:lang w:eastAsia="pl-PL"/>
          <w14:ligatures w14:val="none"/>
        </w:rPr>
        <w:t xml:space="preserve">Wyjaśnił, że w związku z korektami zadań inwestycyjnych, które stanowią jednocześnie przedsięwzięcia wieloletnie, konieczne było zaktualizowanie </w:t>
      </w:r>
      <w:r w:rsidRPr="00E229D2">
        <w:rPr>
          <w:rFonts w:ascii="Times New Roman" w:eastAsia="Times New Roman" w:hAnsi="Times New Roman" w:cs="Times New Roman"/>
          <w:b/>
          <w:bCs/>
          <w:kern w:val="0"/>
          <w:sz w:val="24"/>
          <w:szCs w:val="24"/>
          <w:lang w:eastAsia="pl-PL"/>
          <w14:ligatures w14:val="none"/>
        </w:rPr>
        <w:t>łącznych nakładów finansowych</w:t>
      </w:r>
      <w:r w:rsidRPr="00E229D2">
        <w:rPr>
          <w:rFonts w:ascii="Times New Roman" w:eastAsia="Times New Roman" w:hAnsi="Times New Roman" w:cs="Times New Roman"/>
          <w:kern w:val="0"/>
          <w:sz w:val="24"/>
          <w:szCs w:val="24"/>
          <w:lang w:eastAsia="pl-PL"/>
          <w14:ligatures w14:val="none"/>
        </w:rPr>
        <w:t xml:space="preserve">, a także </w:t>
      </w:r>
      <w:r w:rsidRPr="00E229D2">
        <w:rPr>
          <w:rFonts w:ascii="Times New Roman" w:eastAsia="Times New Roman" w:hAnsi="Times New Roman" w:cs="Times New Roman"/>
          <w:b/>
          <w:bCs/>
          <w:kern w:val="0"/>
          <w:sz w:val="24"/>
          <w:szCs w:val="24"/>
          <w:lang w:eastAsia="pl-PL"/>
          <w14:ligatures w14:val="none"/>
        </w:rPr>
        <w:t>limitów wydatków na rok 2025 oraz na lata kolejne</w:t>
      </w:r>
      <w:r w:rsidRPr="00E229D2">
        <w:rPr>
          <w:rFonts w:ascii="Times New Roman" w:eastAsia="Times New Roman" w:hAnsi="Times New Roman" w:cs="Times New Roman"/>
          <w:kern w:val="0"/>
          <w:sz w:val="24"/>
          <w:szCs w:val="24"/>
          <w:lang w:eastAsia="pl-PL"/>
          <w14:ligatures w14:val="none"/>
        </w:rPr>
        <w:t>, w szczególności na rok 2026 i następne, tak aby zapewnić ciągłość realizacji tych zadań. Zmiany te dotyczą wyłącznie przedsięwzięć kontynuowanych i nie wprowadzają nowych zobowiązań ponad przyjęte wcześniej założenia.</w:t>
      </w:r>
    </w:p>
    <w:p w14:paraId="7E362175" w14:textId="27596B3F" w:rsidR="00B72357" w:rsidRPr="00E229D2" w:rsidRDefault="00B7235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E229D2">
        <w:rPr>
          <w:rFonts w:ascii="Times New Roman" w:eastAsia="Times New Roman" w:hAnsi="Times New Roman" w:cs="Times New Roman"/>
          <w:kern w:val="0"/>
          <w:sz w:val="24"/>
          <w:szCs w:val="24"/>
          <w:lang w:eastAsia="pl-PL"/>
          <w14:ligatures w14:val="none"/>
        </w:rPr>
        <w:t xml:space="preserve">Skarbnik zaznaczył ponadto, że zakres i moment wprowadzanych zmian są częściowo efektem zaleceń Regionalnej Izby Obrachunkowej, która rekomendowała, aby na etapie ostatniej sesji w roku dokonać takich korekt WPF, które zapewnią spójność pomiędzy kończącą się prognozą a nową Wieloletnią Prognozą Finansową obowiązującą </w:t>
      </w:r>
      <w:r w:rsidR="006F7E17">
        <w:rPr>
          <w:rFonts w:ascii="Times New Roman" w:eastAsia="Times New Roman" w:hAnsi="Times New Roman" w:cs="Times New Roman"/>
          <w:kern w:val="0"/>
          <w:sz w:val="24"/>
          <w:szCs w:val="24"/>
          <w:lang w:eastAsia="pl-PL"/>
          <w14:ligatures w14:val="none"/>
        </w:rPr>
        <w:br/>
      </w:r>
      <w:r w:rsidRPr="00E229D2">
        <w:rPr>
          <w:rFonts w:ascii="Times New Roman" w:eastAsia="Times New Roman" w:hAnsi="Times New Roman" w:cs="Times New Roman"/>
          <w:kern w:val="0"/>
          <w:sz w:val="24"/>
          <w:szCs w:val="24"/>
          <w:lang w:eastAsia="pl-PL"/>
          <w14:ligatures w14:val="none"/>
        </w:rPr>
        <w:t xml:space="preserve">od kolejnego roku budżetowego. Wskazał, że przedstawiony projekt stanowi techniczne </w:t>
      </w:r>
      <w:r w:rsidRPr="00E229D2">
        <w:rPr>
          <w:rFonts w:ascii="Times New Roman" w:eastAsia="Times New Roman" w:hAnsi="Times New Roman" w:cs="Times New Roman"/>
          <w:kern w:val="0"/>
          <w:sz w:val="24"/>
          <w:szCs w:val="24"/>
          <w:lang w:eastAsia="pl-PL"/>
          <w14:ligatures w14:val="none"/>
        </w:rPr>
        <w:br/>
        <w:t>i merytoryczne przygotowanie dokumentu do realiów finansowych roku przyszłego.</w:t>
      </w:r>
    </w:p>
    <w:p w14:paraId="5CEBE85E" w14:textId="2C740E4E" w:rsidR="00B72357" w:rsidRPr="00E229D2" w:rsidRDefault="00B7235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E229D2">
        <w:rPr>
          <w:rFonts w:ascii="Times New Roman" w:eastAsia="Times New Roman" w:hAnsi="Times New Roman" w:cs="Times New Roman"/>
          <w:kern w:val="0"/>
          <w:sz w:val="24"/>
          <w:szCs w:val="24"/>
          <w:lang w:eastAsia="pl-PL"/>
          <w14:ligatures w14:val="none"/>
        </w:rPr>
        <w:t xml:space="preserve">Odnosząc się do danych zawartych w projekcie uchwały, potwierdził, że </w:t>
      </w:r>
      <w:r w:rsidR="006F7E17">
        <w:rPr>
          <w:rFonts w:ascii="Times New Roman" w:eastAsia="Times New Roman" w:hAnsi="Times New Roman" w:cs="Times New Roman"/>
          <w:kern w:val="0"/>
          <w:sz w:val="24"/>
          <w:szCs w:val="24"/>
          <w:lang w:eastAsia="pl-PL"/>
          <w14:ligatures w14:val="none"/>
        </w:rPr>
        <w:br/>
      </w:r>
      <w:r w:rsidRPr="00E229D2">
        <w:rPr>
          <w:rFonts w:ascii="Times New Roman" w:eastAsia="Times New Roman" w:hAnsi="Times New Roman" w:cs="Times New Roman"/>
          <w:kern w:val="0"/>
          <w:sz w:val="24"/>
          <w:szCs w:val="24"/>
          <w:lang w:eastAsia="pl-PL"/>
          <w14:ligatures w14:val="none"/>
        </w:rPr>
        <w:t xml:space="preserve">po wprowadzonych zmianach zachowane są wszystkie wymagane relacje ustawowe, </w:t>
      </w:r>
      <w:r w:rsidRPr="00E229D2">
        <w:rPr>
          <w:rFonts w:ascii="Times New Roman" w:eastAsia="Times New Roman" w:hAnsi="Times New Roman" w:cs="Times New Roman"/>
          <w:kern w:val="0"/>
          <w:sz w:val="24"/>
          <w:szCs w:val="24"/>
          <w:lang w:eastAsia="pl-PL"/>
          <w14:ligatures w14:val="none"/>
        </w:rPr>
        <w:br/>
        <w:t>w tym relacja, o której mowa w art. 243 ustawy o finansach publicznych, a prognoza zachowuje zdolność miasta do terminowej obsługi zobowiązań w całym okresie objętym WPF.</w:t>
      </w:r>
    </w:p>
    <w:p w14:paraId="78D4B737" w14:textId="77777777" w:rsidR="00B72357" w:rsidRPr="00E229D2" w:rsidRDefault="00B7235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E229D2">
        <w:rPr>
          <w:rFonts w:ascii="Times New Roman" w:eastAsia="Times New Roman" w:hAnsi="Times New Roman" w:cs="Times New Roman"/>
          <w:kern w:val="0"/>
          <w:sz w:val="24"/>
          <w:szCs w:val="24"/>
          <w:lang w:eastAsia="pl-PL"/>
          <w14:ligatures w14:val="none"/>
        </w:rPr>
        <w:t xml:space="preserve">Po przedstawieniu wyjaśnień Przewodnicząca zapytał o ewentualne pytania do projektu uchwały. Pytań nie zgłoszono. Następnie przystąpiono do głosowania nad pozytywnym zaopiniowaniem projektu uchwały. </w:t>
      </w:r>
    </w:p>
    <w:p w14:paraId="02AEAE87" w14:textId="77777777" w:rsidR="00D76B5D" w:rsidRDefault="00D76B5D"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p>
    <w:p w14:paraId="613E3C1B" w14:textId="7F192508" w:rsidR="00B72357" w:rsidRDefault="00B7235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sidRPr="00E229D2">
        <w:rPr>
          <w:rFonts w:ascii="Times New Roman" w:eastAsia="Times New Roman" w:hAnsi="Times New Roman" w:cs="Times New Roman"/>
          <w:kern w:val="0"/>
          <w:sz w:val="24"/>
          <w:szCs w:val="24"/>
          <w:lang w:eastAsia="pl-PL"/>
          <w14:ligatures w14:val="none"/>
        </w:rPr>
        <w:t xml:space="preserve">W głosowaniu </w:t>
      </w:r>
      <w:r w:rsidRPr="00E229D2">
        <w:rPr>
          <w:rFonts w:ascii="Times New Roman" w:eastAsia="Times New Roman" w:hAnsi="Times New Roman" w:cs="Times New Roman"/>
          <w:b/>
          <w:bCs/>
          <w:kern w:val="0"/>
          <w:sz w:val="24"/>
          <w:szCs w:val="24"/>
          <w:lang w:eastAsia="pl-PL"/>
          <w14:ligatures w14:val="none"/>
        </w:rPr>
        <w:t>6 radnych opowiedziało się „za”, 2 radnych wstrzymało się od głosu, 2 radnych było nieobecnych</w:t>
      </w:r>
      <w:r w:rsidRPr="00E229D2">
        <w:rPr>
          <w:rFonts w:ascii="Times New Roman" w:eastAsia="Times New Roman" w:hAnsi="Times New Roman" w:cs="Times New Roman"/>
          <w:kern w:val="0"/>
          <w:sz w:val="24"/>
          <w:szCs w:val="24"/>
          <w:lang w:eastAsia="pl-PL"/>
          <w14:ligatures w14:val="none"/>
        </w:rPr>
        <w:t xml:space="preserve">. </w:t>
      </w:r>
    </w:p>
    <w:p w14:paraId="57FA62CD" w14:textId="77777777" w:rsidR="006F7E17" w:rsidRDefault="006F7E1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p>
    <w:p w14:paraId="08B49133" w14:textId="77777777" w:rsidR="006F7E17" w:rsidRDefault="006F7E1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p>
    <w:p w14:paraId="7DA0C9B2" w14:textId="128162B6" w:rsidR="006F7E17" w:rsidRPr="00E229D2" w:rsidRDefault="006F7E17" w:rsidP="00E229D2">
      <w:pPr>
        <w:pStyle w:val="Akapitzlist"/>
        <w:spacing w:before="100" w:beforeAutospacing="1" w:after="100" w:afterAutospacing="1" w:line="276"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Wynik głosowania: </w:t>
      </w:r>
    </w:p>
    <w:p w14:paraId="5244E316" w14:textId="14DD5714" w:rsidR="00B72357" w:rsidRPr="00E229D2" w:rsidRDefault="00B72357"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6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Teresa Zygmanowska)</w:t>
      </w:r>
    </w:p>
    <w:p w14:paraId="5D803B6E" w14:textId="2F3CF562" w:rsidR="00B72357" w:rsidRPr="00E229D2" w:rsidRDefault="00B72357"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2 osoby się wstrzymały </w:t>
      </w:r>
      <w:r w:rsidRPr="00E229D2">
        <w:rPr>
          <w:rFonts w:ascii="Times New Roman" w:eastAsia="Times New Roman" w:hAnsi="Times New Roman" w:cs="Times New Roman"/>
          <w:sz w:val="24"/>
          <w:szCs w:val="24"/>
          <w:lang w:eastAsia="pl-PL"/>
        </w:rPr>
        <w:t xml:space="preserve">(Maciej Różański, Monika Izabela Nawrot), </w:t>
      </w:r>
    </w:p>
    <w:p w14:paraId="37C89F9B" w14:textId="77777777" w:rsidR="00B72357" w:rsidRPr="00E229D2" w:rsidRDefault="00B72357"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30BF2BDA" w14:textId="77777777" w:rsidR="00B72357" w:rsidRPr="00E229D2" w:rsidRDefault="00B72357" w:rsidP="00E229D2">
      <w:pPr>
        <w:pStyle w:val="Akapitzlist"/>
        <w:spacing w:line="276" w:lineRule="auto"/>
        <w:rPr>
          <w:rFonts w:ascii="Times New Roman" w:eastAsia="Times New Roman" w:hAnsi="Times New Roman" w:cs="Times New Roman"/>
          <w:kern w:val="0"/>
          <w:sz w:val="24"/>
          <w:szCs w:val="24"/>
          <w:lang w:eastAsia="pl-PL"/>
          <w14:ligatures w14:val="none"/>
        </w:rPr>
      </w:pPr>
    </w:p>
    <w:p w14:paraId="53E6A496" w14:textId="0049F817" w:rsidR="00B72357" w:rsidRPr="00E229D2" w:rsidRDefault="00B72357" w:rsidP="00E229D2">
      <w:pPr>
        <w:pStyle w:val="Akapitzlist"/>
        <w:spacing w:line="276" w:lineRule="auto"/>
        <w:jc w:val="both"/>
        <w:rPr>
          <w:rFonts w:ascii="Times New Roman" w:eastAsia="Times New Roman" w:hAnsi="Times New Roman" w:cs="Times New Roman"/>
          <w:kern w:val="0"/>
          <w:sz w:val="24"/>
          <w:szCs w:val="24"/>
          <w:lang w:eastAsia="pl-PL"/>
          <w14:ligatures w14:val="none"/>
        </w:rPr>
      </w:pPr>
      <w:r w:rsidRPr="00E229D2">
        <w:rPr>
          <w:rFonts w:ascii="Times New Roman" w:eastAsia="Times New Roman" w:hAnsi="Times New Roman" w:cs="Times New Roman"/>
          <w:kern w:val="0"/>
          <w:sz w:val="24"/>
          <w:szCs w:val="24"/>
          <w:lang w:eastAsia="pl-PL"/>
          <w14:ligatures w14:val="none"/>
        </w:rPr>
        <w:t>Komisja wydała pozytywną opinię do projektu uchwały w sprawie zmiany Wieloletniej Prognozy Finansowej Miasta Luboń.</w:t>
      </w:r>
    </w:p>
    <w:p w14:paraId="3E180A6A" w14:textId="77777777" w:rsidR="002726B5" w:rsidRPr="00E229D2" w:rsidRDefault="002726B5" w:rsidP="00E229D2">
      <w:pPr>
        <w:pStyle w:val="Akapitzlist"/>
        <w:spacing w:line="276" w:lineRule="auto"/>
        <w:jc w:val="both"/>
        <w:rPr>
          <w:rFonts w:ascii="Times New Roman" w:eastAsia="Times New Roman" w:hAnsi="Times New Roman" w:cs="Times New Roman"/>
          <w:kern w:val="0"/>
          <w:sz w:val="24"/>
          <w:szCs w:val="24"/>
          <w:lang w:eastAsia="pl-PL"/>
          <w14:ligatures w14:val="none"/>
        </w:rPr>
      </w:pPr>
    </w:p>
    <w:p w14:paraId="35C5F7B9" w14:textId="77777777" w:rsidR="002726B5" w:rsidRPr="00E229D2" w:rsidRDefault="002726B5" w:rsidP="00E229D2">
      <w:pPr>
        <w:pStyle w:val="Akapitzlist"/>
        <w:spacing w:line="276" w:lineRule="auto"/>
        <w:jc w:val="both"/>
        <w:rPr>
          <w:rFonts w:ascii="Times New Roman" w:hAnsi="Times New Roman" w:cs="Times New Roman"/>
          <w:sz w:val="24"/>
          <w:szCs w:val="24"/>
        </w:rPr>
      </w:pPr>
    </w:p>
    <w:p w14:paraId="38900BD2" w14:textId="77777777" w:rsidR="00E229D2" w:rsidRPr="00E229D2" w:rsidRDefault="00E229D2" w:rsidP="00E229D2">
      <w:pPr>
        <w:pStyle w:val="Akapitzlist"/>
        <w:spacing w:line="276" w:lineRule="auto"/>
        <w:jc w:val="both"/>
        <w:rPr>
          <w:rFonts w:ascii="Times New Roman" w:hAnsi="Times New Roman" w:cs="Times New Roman"/>
          <w:sz w:val="24"/>
          <w:szCs w:val="24"/>
        </w:rPr>
      </w:pPr>
    </w:p>
    <w:p w14:paraId="214C8F58" w14:textId="092257F3" w:rsidR="002726B5" w:rsidRPr="00E229D2" w:rsidRDefault="002726B5" w:rsidP="00E229D2">
      <w:pPr>
        <w:pStyle w:val="Akapitzlist"/>
        <w:numPr>
          <w:ilvl w:val="0"/>
          <w:numId w:val="2"/>
        </w:numPr>
        <w:spacing w:line="276" w:lineRule="auto"/>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Opiniowanie projektu uchwały w sprawie przedłożenia uchwały budż</w:t>
      </w:r>
      <w:r w:rsidR="00E229D2" w:rsidRPr="00E229D2">
        <w:rPr>
          <w:rFonts w:ascii="Times New Roman" w:hAnsi="Times New Roman" w:cs="Times New Roman"/>
          <w:b/>
          <w:bCs/>
          <w:sz w:val="24"/>
          <w:szCs w:val="24"/>
          <w:u w:val="single"/>
        </w:rPr>
        <w:t>e</w:t>
      </w:r>
      <w:r w:rsidRPr="00E229D2">
        <w:rPr>
          <w:rFonts w:ascii="Times New Roman" w:hAnsi="Times New Roman" w:cs="Times New Roman"/>
          <w:b/>
          <w:bCs/>
          <w:sz w:val="24"/>
          <w:szCs w:val="24"/>
          <w:u w:val="single"/>
        </w:rPr>
        <w:t>towej Miasta Luboń na 2026 rok</w:t>
      </w:r>
    </w:p>
    <w:p w14:paraId="74ACB945" w14:textId="77777777" w:rsidR="002726B5" w:rsidRPr="00E229D2" w:rsidRDefault="002726B5" w:rsidP="00E229D2">
      <w:pPr>
        <w:pStyle w:val="Akapitzlist"/>
        <w:spacing w:line="276" w:lineRule="auto"/>
        <w:jc w:val="both"/>
        <w:rPr>
          <w:rFonts w:ascii="Times New Roman" w:hAnsi="Times New Roman" w:cs="Times New Roman"/>
          <w:sz w:val="24"/>
          <w:szCs w:val="24"/>
        </w:rPr>
      </w:pPr>
    </w:p>
    <w:p w14:paraId="0FEEE977" w14:textId="7CB05F7E" w:rsidR="00DC118C" w:rsidRPr="00E229D2" w:rsidRDefault="00DC118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Przewodnicząca Komisji </w:t>
      </w:r>
      <w:r w:rsidRPr="00E229D2">
        <w:rPr>
          <w:rFonts w:ascii="Times New Roman" w:hAnsi="Times New Roman" w:cs="Times New Roman"/>
          <w:b/>
          <w:bCs/>
          <w:sz w:val="24"/>
          <w:szCs w:val="24"/>
        </w:rPr>
        <w:t>Katarzyna Ekwińska</w:t>
      </w:r>
      <w:r w:rsidRPr="00E229D2">
        <w:rPr>
          <w:rFonts w:ascii="Times New Roman" w:hAnsi="Times New Roman" w:cs="Times New Roman"/>
          <w:sz w:val="24"/>
          <w:szCs w:val="24"/>
        </w:rPr>
        <w:t xml:space="preserve"> poinformowała, że kolejnym punktem posiedzenia jest </w:t>
      </w:r>
      <w:r w:rsidRPr="00D76B5D">
        <w:rPr>
          <w:rFonts w:ascii="Times New Roman" w:hAnsi="Times New Roman" w:cs="Times New Roman"/>
          <w:sz w:val="24"/>
          <w:szCs w:val="24"/>
        </w:rPr>
        <w:t>rozpatrzenie projektu uchwały w sprawie uchwalenia budżetu Miasta Luboń na rok 2026</w:t>
      </w:r>
      <w:r w:rsidRPr="00E229D2">
        <w:rPr>
          <w:rFonts w:ascii="Times New Roman" w:hAnsi="Times New Roman" w:cs="Times New Roman"/>
          <w:sz w:val="24"/>
          <w:szCs w:val="24"/>
        </w:rPr>
        <w:t xml:space="preserve">. Wskazała, że radni otrzymali komplet materiałów budżetowych </w:t>
      </w:r>
      <w:r w:rsidR="00D76B5D">
        <w:rPr>
          <w:rFonts w:ascii="Times New Roman" w:hAnsi="Times New Roman" w:cs="Times New Roman"/>
          <w:sz w:val="24"/>
          <w:szCs w:val="24"/>
        </w:rPr>
        <w:br/>
      </w:r>
      <w:r w:rsidRPr="00E229D2">
        <w:rPr>
          <w:rFonts w:ascii="Times New Roman" w:hAnsi="Times New Roman" w:cs="Times New Roman"/>
          <w:sz w:val="24"/>
          <w:szCs w:val="24"/>
        </w:rPr>
        <w:t xml:space="preserve">z odpowiednim wyprzedzeniem, a także przekazaną drogą mailową </w:t>
      </w:r>
      <w:r w:rsidRPr="00D76B5D">
        <w:rPr>
          <w:rFonts w:ascii="Times New Roman" w:hAnsi="Times New Roman" w:cs="Times New Roman"/>
          <w:sz w:val="24"/>
          <w:szCs w:val="24"/>
        </w:rPr>
        <w:t>opinię Regionalnej Izby Obrachunkowej</w:t>
      </w:r>
      <w:r w:rsidRPr="00E229D2">
        <w:rPr>
          <w:rFonts w:ascii="Times New Roman" w:hAnsi="Times New Roman" w:cs="Times New Roman"/>
          <w:sz w:val="24"/>
          <w:szCs w:val="24"/>
        </w:rPr>
        <w:t xml:space="preserve">, która jest </w:t>
      </w:r>
      <w:r w:rsidRPr="00D76B5D">
        <w:rPr>
          <w:rFonts w:ascii="Times New Roman" w:hAnsi="Times New Roman" w:cs="Times New Roman"/>
          <w:sz w:val="24"/>
          <w:szCs w:val="24"/>
        </w:rPr>
        <w:t>opinią pozytywną</w:t>
      </w:r>
      <w:r w:rsidRPr="00E229D2">
        <w:rPr>
          <w:rFonts w:ascii="Times New Roman" w:hAnsi="Times New Roman" w:cs="Times New Roman"/>
          <w:sz w:val="24"/>
          <w:szCs w:val="24"/>
        </w:rPr>
        <w:t>.</w:t>
      </w:r>
    </w:p>
    <w:p w14:paraId="5B7F277C" w14:textId="589700E0" w:rsidR="00DC118C" w:rsidRPr="00E229D2" w:rsidRDefault="00DC118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Następnie Przewodnicząca zapytała </w:t>
      </w:r>
      <w:r w:rsidRPr="00D76B5D">
        <w:rPr>
          <w:rFonts w:ascii="Times New Roman" w:hAnsi="Times New Roman" w:cs="Times New Roman"/>
          <w:sz w:val="24"/>
          <w:szCs w:val="24"/>
        </w:rPr>
        <w:t>Burmistrz Miasta Luboń Małgorzatę Machalską</w:t>
      </w:r>
      <w:r w:rsidRPr="00E229D2">
        <w:rPr>
          <w:rFonts w:ascii="Times New Roman" w:hAnsi="Times New Roman" w:cs="Times New Roman"/>
          <w:sz w:val="24"/>
          <w:szCs w:val="24"/>
        </w:rPr>
        <w:t xml:space="preserve">, czy chciałaby </w:t>
      </w:r>
      <w:r w:rsidR="00B21B3A" w:rsidRPr="00E229D2">
        <w:rPr>
          <w:rFonts w:ascii="Times New Roman" w:hAnsi="Times New Roman" w:cs="Times New Roman"/>
          <w:sz w:val="24"/>
          <w:szCs w:val="24"/>
        </w:rPr>
        <w:t xml:space="preserve">zabrać głos w sprawie </w:t>
      </w:r>
      <w:r w:rsidRPr="00E229D2">
        <w:rPr>
          <w:rFonts w:ascii="Times New Roman" w:hAnsi="Times New Roman" w:cs="Times New Roman"/>
          <w:sz w:val="24"/>
          <w:szCs w:val="24"/>
        </w:rPr>
        <w:t>projekt</w:t>
      </w:r>
      <w:r w:rsidR="00B21B3A" w:rsidRPr="00E229D2">
        <w:rPr>
          <w:rFonts w:ascii="Times New Roman" w:hAnsi="Times New Roman" w:cs="Times New Roman"/>
          <w:sz w:val="24"/>
          <w:szCs w:val="24"/>
        </w:rPr>
        <w:t>u</w:t>
      </w:r>
      <w:r w:rsidRPr="00E229D2">
        <w:rPr>
          <w:rFonts w:ascii="Times New Roman" w:hAnsi="Times New Roman" w:cs="Times New Roman"/>
          <w:sz w:val="24"/>
          <w:szCs w:val="24"/>
        </w:rPr>
        <w:t xml:space="preserve"> budżetu </w:t>
      </w:r>
      <w:r w:rsidR="00B21B3A" w:rsidRPr="00E229D2">
        <w:rPr>
          <w:rFonts w:ascii="Times New Roman" w:hAnsi="Times New Roman" w:cs="Times New Roman"/>
          <w:sz w:val="24"/>
          <w:szCs w:val="24"/>
        </w:rPr>
        <w:t>na rok 2026</w:t>
      </w:r>
      <w:r w:rsidRPr="00E229D2">
        <w:rPr>
          <w:rFonts w:ascii="Times New Roman" w:hAnsi="Times New Roman" w:cs="Times New Roman"/>
          <w:sz w:val="24"/>
          <w:szCs w:val="24"/>
        </w:rPr>
        <w:t xml:space="preserve"> Pani Burmistrz poinformowała, że </w:t>
      </w:r>
      <w:r w:rsidRPr="00D76B5D">
        <w:rPr>
          <w:rFonts w:ascii="Times New Roman" w:hAnsi="Times New Roman" w:cs="Times New Roman"/>
          <w:sz w:val="24"/>
          <w:szCs w:val="24"/>
        </w:rPr>
        <w:t>nie przewiduje dodatkowego przedstawiania projektu budżetu</w:t>
      </w:r>
      <w:r w:rsidRPr="00E229D2">
        <w:rPr>
          <w:rFonts w:ascii="Times New Roman" w:hAnsi="Times New Roman" w:cs="Times New Roman"/>
          <w:sz w:val="24"/>
          <w:szCs w:val="24"/>
        </w:rPr>
        <w:t>, prosząc jednocześnie Komisję o jego przyjęcie, podkreślając, że projekt został rzetelnie przemyślany i prawidłowo przygotowany, co potwierdza pozytywna opinia Regionalnej Izby Obrachunkowej.</w:t>
      </w:r>
    </w:p>
    <w:p w14:paraId="73A4BC0F" w14:textId="77777777" w:rsidR="00DC118C" w:rsidRPr="00E229D2" w:rsidRDefault="00DC118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Na zakończenie Przewodnicząca Komisji zapytała, czy radni mają pytania dotyczące projektu uchwały budżetowej, otwierając tym samym </w:t>
      </w:r>
      <w:r w:rsidRPr="00D76B5D">
        <w:rPr>
          <w:rFonts w:ascii="Times New Roman" w:hAnsi="Times New Roman" w:cs="Times New Roman"/>
          <w:sz w:val="24"/>
          <w:szCs w:val="24"/>
        </w:rPr>
        <w:t>dyskusję nad projektem budżetu Miasta Luboń na rok 2026</w:t>
      </w:r>
      <w:r w:rsidRPr="00E229D2">
        <w:rPr>
          <w:rFonts w:ascii="Times New Roman" w:hAnsi="Times New Roman" w:cs="Times New Roman"/>
          <w:sz w:val="24"/>
          <w:szCs w:val="24"/>
        </w:rPr>
        <w:t xml:space="preserve">, przy czym </w:t>
      </w:r>
      <w:r w:rsidRPr="00D76B5D">
        <w:rPr>
          <w:rFonts w:ascii="Times New Roman" w:hAnsi="Times New Roman" w:cs="Times New Roman"/>
          <w:sz w:val="24"/>
          <w:szCs w:val="24"/>
        </w:rPr>
        <w:t>nie przeprowadzano odrębnego, szczegółowego przedstawienia projektu budżetu</w:t>
      </w:r>
      <w:r w:rsidRPr="00E229D2">
        <w:rPr>
          <w:rFonts w:ascii="Times New Roman" w:hAnsi="Times New Roman" w:cs="Times New Roman"/>
          <w:sz w:val="24"/>
          <w:szCs w:val="24"/>
        </w:rPr>
        <w:t>.</w:t>
      </w:r>
    </w:p>
    <w:p w14:paraId="23E15CA4" w14:textId="77777777" w:rsidR="002726B5" w:rsidRPr="00E229D2" w:rsidRDefault="002726B5" w:rsidP="00E229D2">
      <w:pPr>
        <w:pStyle w:val="Akapitzlist"/>
        <w:spacing w:line="276" w:lineRule="auto"/>
        <w:jc w:val="both"/>
        <w:rPr>
          <w:rFonts w:ascii="Times New Roman" w:hAnsi="Times New Roman" w:cs="Times New Roman"/>
          <w:sz w:val="24"/>
          <w:szCs w:val="24"/>
        </w:rPr>
      </w:pPr>
    </w:p>
    <w:p w14:paraId="68B36B07" w14:textId="04B3ADF2" w:rsidR="00B21B3A" w:rsidRPr="00E229D2" w:rsidRDefault="00B21B3A" w:rsidP="00E229D2">
      <w:pPr>
        <w:pStyle w:val="Akapitzlist"/>
        <w:spacing w:line="276" w:lineRule="auto"/>
        <w:jc w:val="both"/>
        <w:rPr>
          <w:rFonts w:ascii="Times New Roman" w:hAnsi="Times New Roman" w:cs="Times New Roman"/>
          <w:b/>
          <w:bCs/>
          <w:sz w:val="24"/>
          <w:szCs w:val="24"/>
        </w:rPr>
      </w:pPr>
      <w:r w:rsidRPr="00E229D2">
        <w:rPr>
          <w:rFonts w:ascii="Times New Roman" w:hAnsi="Times New Roman" w:cs="Times New Roman"/>
          <w:b/>
          <w:bCs/>
          <w:sz w:val="24"/>
          <w:szCs w:val="24"/>
        </w:rPr>
        <w:t>Dyskusja nad projektem budżetu:</w:t>
      </w:r>
    </w:p>
    <w:p w14:paraId="2BDF980D" w14:textId="77777777" w:rsidR="00B21B3A" w:rsidRPr="00E229D2" w:rsidRDefault="00B21B3A" w:rsidP="00E229D2">
      <w:pPr>
        <w:pStyle w:val="Akapitzlist"/>
        <w:spacing w:line="276" w:lineRule="auto"/>
        <w:jc w:val="both"/>
        <w:rPr>
          <w:rFonts w:ascii="Times New Roman" w:hAnsi="Times New Roman" w:cs="Times New Roman"/>
          <w:b/>
          <w:bCs/>
          <w:sz w:val="24"/>
          <w:szCs w:val="24"/>
        </w:rPr>
      </w:pPr>
    </w:p>
    <w:p w14:paraId="23BAB9E7" w14:textId="5347634B" w:rsidR="00B21B3A" w:rsidRPr="00E229D2" w:rsidRDefault="00B21B3A" w:rsidP="00E229D2">
      <w:pPr>
        <w:pStyle w:val="Akapitzlist"/>
        <w:spacing w:line="276" w:lineRule="auto"/>
        <w:jc w:val="both"/>
        <w:rPr>
          <w:rFonts w:ascii="Times New Roman" w:hAnsi="Times New Roman" w:cs="Times New Roman"/>
          <w:b/>
          <w:bCs/>
          <w:sz w:val="24"/>
          <w:szCs w:val="24"/>
        </w:rPr>
      </w:pPr>
      <w:r w:rsidRPr="00E229D2">
        <w:rPr>
          <w:rFonts w:ascii="Times New Roman" w:hAnsi="Times New Roman" w:cs="Times New Roman"/>
          <w:b/>
          <w:bCs/>
          <w:sz w:val="24"/>
          <w:szCs w:val="24"/>
        </w:rPr>
        <w:t>Dyskusja nad założeniami makroekonomicznymi projektu budżetu – pytanie Radnego Konrada Dominiaka</w:t>
      </w:r>
    </w:p>
    <w:p w14:paraId="3CF68788" w14:textId="77777777" w:rsidR="00B21B3A" w:rsidRPr="00E229D2" w:rsidRDefault="00B21B3A" w:rsidP="00E229D2">
      <w:pPr>
        <w:pStyle w:val="Akapitzlist"/>
        <w:spacing w:line="276" w:lineRule="auto"/>
        <w:jc w:val="both"/>
        <w:rPr>
          <w:rFonts w:ascii="Times New Roman" w:hAnsi="Times New Roman" w:cs="Times New Roman"/>
          <w:sz w:val="24"/>
          <w:szCs w:val="24"/>
        </w:rPr>
      </w:pPr>
    </w:p>
    <w:p w14:paraId="455B776A" w14:textId="4A2E6AB7" w:rsidR="002726B5" w:rsidRPr="00E229D2" w:rsidRDefault="002726B5"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W toku dyskusji nad projektem budżetu Miasta Luboń na rok 2026 głos zabrał Radny Konrad Dominiak, który odniósł się do założeń makroekonomicznych oraz ogólnych zasad opracowania projektu budżetu. Radny wskazał, że w projekcie przyjęto podstawowe wskaźniki makroekonomiczne, w tym prognozowany wzrost PKB, wzrost cen towarów oraz poziom inflacji. Zwrócił uwagę, że zgodnie z zapisami projektu, przyjęto dane wynikające z lipcowego raportu Narodowego Banku Polskiego, </w:t>
      </w:r>
      <w:r w:rsidR="006F7E17">
        <w:rPr>
          <w:rFonts w:ascii="Times New Roman" w:hAnsi="Times New Roman" w:cs="Times New Roman"/>
          <w:sz w:val="24"/>
          <w:szCs w:val="24"/>
        </w:rPr>
        <w:br/>
      </w:r>
      <w:r w:rsidRPr="00E229D2">
        <w:rPr>
          <w:rFonts w:ascii="Times New Roman" w:hAnsi="Times New Roman" w:cs="Times New Roman"/>
          <w:sz w:val="24"/>
          <w:szCs w:val="24"/>
        </w:rPr>
        <w:lastRenderedPageBreak/>
        <w:t xml:space="preserve">w szczególności założenie, iż w 2026 roku stawka WIBOR 3-miesięczny wyniesie 5,37%. Radny zapytał, czy – wobec publikowania przez NBP kolejnych raportów </w:t>
      </w:r>
      <w:r w:rsidR="006F7E17">
        <w:rPr>
          <w:rFonts w:ascii="Times New Roman" w:hAnsi="Times New Roman" w:cs="Times New Roman"/>
          <w:sz w:val="24"/>
          <w:szCs w:val="24"/>
        </w:rPr>
        <w:br/>
      </w:r>
      <w:r w:rsidRPr="00E229D2">
        <w:rPr>
          <w:rFonts w:ascii="Times New Roman" w:hAnsi="Times New Roman" w:cs="Times New Roman"/>
          <w:sz w:val="24"/>
          <w:szCs w:val="24"/>
        </w:rPr>
        <w:t>(w tym listopadowego) – nie byłoby zasadne uwzględnienie także późniejszych aktualizacji prognoz lub uzupełnienie projektu o odniesienie do kolejnego raportu.</w:t>
      </w:r>
    </w:p>
    <w:p w14:paraId="610106EE" w14:textId="0E0809FD" w:rsidR="002726B5" w:rsidRPr="00E229D2" w:rsidRDefault="002726B5"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Odpowiadając na pytanie, Skarbnik Miasta wyjaśnił, że przyjęte założenia mają charakter formalny i historyczny, tj. są ustalane na określony moment w czasie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 w praktyce na dzień opracowania projektu budżetu (ok. 15 października). Podkreślił, że w procesie planowania budżetu Miasto opiera się wyłącznie na oficjalnych danych Narodowego Banku Polskiego, a nie na bieżących prognozach publikowanych </w:t>
      </w:r>
      <w:r w:rsidR="006F7E17">
        <w:rPr>
          <w:rFonts w:ascii="Times New Roman" w:hAnsi="Times New Roman" w:cs="Times New Roman"/>
          <w:sz w:val="24"/>
          <w:szCs w:val="24"/>
        </w:rPr>
        <w:br/>
      </w:r>
      <w:r w:rsidRPr="00E229D2">
        <w:rPr>
          <w:rFonts w:ascii="Times New Roman" w:hAnsi="Times New Roman" w:cs="Times New Roman"/>
          <w:sz w:val="24"/>
          <w:szCs w:val="24"/>
        </w:rPr>
        <w:t>w serwisach komercyjnych. Wskazał, że w momencie przygotowywania projektu budżetu raport lipcowy NBP jest dokumentem aktualnym i dostępnym, natomiast raport listopadowy publikowany jest dopiero pod koniec listopada, a więc już po zasadniczym etapie prac nad projektem budżetu.</w:t>
      </w:r>
    </w:p>
    <w:p w14:paraId="7F73C81A" w14:textId="4C24ACD8" w:rsidR="002726B5" w:rsidRPr="00E229D2" w:rsidRDefault="002726B5"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Skarbnik zaznaczył również, że ewentualne różnice pomiędzy prognozami lipcowymi a późniejszymi aktualizacjami nie mają w tym przypadku negatywnego wpływu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na sytuację budżetu Miasta. Podkreślił, że przyjęcie wyższej stawki WIBOR </w:t>
      </w:r>
      <w:r w:rsidR="006F7E17">
        <w:rPr>
          <w:rFonts w:ascii="Times New Roman" w:hAnsi="Times New Roman" w:cs="Times New Roman"/>
          <w:sz w:val="24"/>
          <w:szCs w:val="24"/>
        </w:rPr>
        <w:br/>
      </w:r>
      <w:r w:rsidRPr="00E229D2">
        <w:rPr>
          <w:rFonts w:ascii="Times New Roman" w:hAnsi="Times New Roman" w:cs="Times New Roman"/>
          <w:sz w:val="24"/>
          <w:szCs w:val="24"/>
        </w:rPr>
        <w:t>w prognozie oznacza ostrożniejsze podejście do planowania kosztów obsługi zadłużenia, a w przypadku dalszego spadku stóp procentowych rzeczywiste koszty obsługi długu mogą okazać się niższe od zaplanowanych, co będzie korzystne dla budżetu. Wskazał, że nawet zmiana rzędu 0,5–1,0 punktu procentowego nie stanowi istotnego ryzyka dla stabilności finansowej Miasta, a przyjęte założenia zabezpieczają budżet przed ewentualnym niedoszacowaniem wydatków na odsetki.</w:t>
      </w:r>
    </w:p>
    <w:p w14:paraId="17D08003" w14:textId="77777777" w:rsidR="002726B5" w:rsidRPr="00E229D2" w:rsidRDefault="002726B5"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Radny Konrad Dominiak dopytywał, czy stosowanie lipcowego raportu NBP jako podstawy prognoz jest przyjętą praktyką. Skarbnik potwierdził, że jest to standardowa praktyka, stosowana również w poprzednich latach, przy czym ewentualne zmiany wskaźników makroekonomicznych są na bieżąco monitorowane, a w razie istotnych odchyleń mogą być korygowane w trakcie roku budżetowego.</w:t>
      </w:r>
    </w:p>
    <w:p w14:paraId="34CBC297" w14:textId="3607C53E" w:rsidR="002726B5" w:rsidRPr="00E229D2" w:rsidRDefault="002726B5"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Podsumowując dyskusję, Skarbnik wskazał, że przyjęte założenia makroekonomiczne mają charakter ostrożnościowy i nie stwarzają ryzyka dla realizacji budżetu, </w:t>
      </w:r>
      <w:r w:rsidR="006F7E17">
        <w:rPr>
          <w:rFonts w:ascii="Times New Roman" w:hAnsi="Times New Roman" w:cs="Times New Roman"/>
          <w:sz w:val="24"/>
          <w:szCs w:val="24"/>
        </w:rPr>
        <w:br/>
      </w:r>
      <w:r w:rsidRPr="00E229D2">
        <w:rPr>
          <w:rFonts w:ascii="Times New Roman" w:hAnsi="Times New Roman" w:cs="Times New Roman"/>
          <w:sz w:val="24"/>
          <w:szCs w:val="24"/>
        </w:rPr>
        <w:t>a potencjalne odchylenia prognoz w zakresie stóp procentowych mogą mieć jedynie pozytywny wpływ na wykonanie wydatków związanych z obsługą zadłużenia Miasta.</w:t>
      </w:r>
    </w:p>
    <w:p w14:paraId="2C196C02" w14:textId="77777777" w:rsidR="002726B5" w:rsidRPr="00E229D2" w:rsidRDefault="002726B5" w:rsidP="00E229D2">
      <w:pPr>
        <w:pStyle w:val="Akapitzlist"/>
        <w:spacing w:line="276" w:lineRule="auto"/>
        <w:jc w:val="both"/>
        <w:rPr>
          <w:rFonts w:ascii="Times New Roman" w:hAnsi="Times New Roman" w:cs="Times New Roman"/>
          <w:sz w:val="24"/>
          <w:szCs w:val="24"/>
        </w:rPr>
      </w:pPr>
    </w:p>
    <w:p w14:paraId="55AF52BC" w14:textId="77777777" w:rsidR="002726B5" w:rsidRPr="00E229D2" w:rsidRDefault="002726B5" w:rsidP="00E229D2">
      <w:pPr>
        <w:pStyle w:val="Akapitzlist"/>
        <w:spacing w:line="276" w:lineRule="auto"/>
        <w:jc w:val="both"/>
        <w:rPr>
          <w:rFonts w:ascii="Times New Roman" w:hAnsi="Times New Roman" w:cs="Times New Roman"/>
          <w:sz w:val="24"/>
          <w:szCs w:val="24"/>
        </w:rPr>
      </w:pPr>
    </w:p>
    <w:p w14:paraId="47851CFF" w14:textId="77777777" w:rsidR="000109DA" w:rsidRPr="00E229D2" w:rsidRDefault="000109DA" w:rsidP="00E229D2">
      <w:pPr>
        <w:pStyle w:val="Akapitzlist"/>
        <w:spacing w:line="276" w:lineRule="auto"/>
        <w:jc w:val="both"/>
        <w:rPr>
          <w:rFonts w:ascii="Times New Roman" w:hAnsi="Times New Roman" w:cs="Times New Roman"/>
          <w:b/>
          <w:bCs/>
          <w:sz w:val="24"/>
          <w:szCs w:val="24"/>
        </w:rPr>
      </w:pPr>
      <w:r w:rsidRPr="00E229D2">
        <w:rPr>
          <w:rFonts w:ascii="Times New Roman" w:hAnsi="Times New Roman" w:cs="Times New Roman"/>
          <w:b/>
          <w:bCs/>
          <w:sz w:val="24"/>
          <w:szCs w:val="24"/>
        </w:rPr>
        <w:t>Pytania Radnego Macieja Różańskiego dotyczące deficytu budżetowego, zadłużenia Miasta oraz finansowania oświaty</w:t>
      </w:r>
    </w:p>
    <w:p w14:paraId="3E0E5435" w14:textId="58B640F8" w:rsidR="006129AC" w:rsidRPr="00E229D2" w:rsidRDefault="000109DA"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b/>
          <w:bCs/>
          <w:sz w:val="24"/>
          <w:szCs w:val="24"/>
        </w:rPr>
        <w:br/>
      </w:r>
      <w:r w:rsidR="006129AC" w:rsidRPr="00E229D2">
        <w:rPr>
          <w:rFonts w:ascii="Times New Roman" w:hAnsi="Times New Roman" w:cs="Times New Roman"/>
          <w:sz w:val="24"/>
          <w:szCs w:val="24"/>
        </w:rPr>
        <w:t xml:space="preserve">W toku dyskusji nad projektem budżetu na rok 2026 głos zabrał </w:t>
      </w:r>
      <w:r w:rsidR="006129AC" w:rsidRPr="00E229D2">
        <w:rPr>
          <w:rFonts w:ascii="Times New Roman" w:hAnsi="Times New Roman" w:cs="Times New Roman"/>
          <w:b/>
          <w:bCs/>
          <w:sz w:val="24"/>
          <w:szCs w:val="24"/>
        </w:rPr>
        <w:t>Radny Maciej Różański</w:t>
      </w:r>
      <w:r w:rsidR="006129AC" w:rsidRPr="00E229D2">
        <w:rPr>
          <w:rFonts w:ascii="Times New Roman" w:hAnsi="Times New Roman" w:cs="Times New Roman"/>
          <w:sz w:val="24"/>
          <w:szCs w:val="24"/>
        </w:rPr>
        <w:t xml:space="preserve">, który odniósł się w pierwszej kolejności do zagadnienia </w:t>
      </w:r>
      <w:r w:rsidR="006129AC" w:rsidRPr="00E229D2">
        <w:rPr>
          <w:rFonts w:ascii="Times New Roman" w:hAnsi="Times New Roman" w:cs="Times New Roman"/>
          <w:b/>
          <w:bCs/>
          <w:sz w:val="24"/>
          <w:szCs w:val="24"/>
        </w:rPr>
        <w:t>deficytu budżetowego</w:t>
      </w:r>
      <w:r w:rsidR="006129AC" w:rsidRPr="00E229D2">
        <w:rPr>
          <w:rFonts w:ascii="Times New Roman" w:hAnsi="Times New Roman" w:cs="Times New Roman"/>
          <w:sz w:val="24"/>
          <w:szCs w:val="24"/>
        </w:rPr>
        <w:t>. Radny zwrócił uwagę, że w dokumentach budżetowych pojawiają się dwa pojęcia: deficyt budżetu oraz wynik operacyjny, prosząc o ich doprecyzowanie.</w:t>
      </w:r>
    </w:p>
    <w:p w14:paraId="46C13AB6" w14:textId="77777777"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Wyjaśnień udzielił </w:t>
      </w:r>
      <w:r w:rsidRPr="00D76B5D">
        <w:rPr>
          <w:rFonts w:ascii="Times New Roman" w:hAnsi="Times New Roman" w:cs="Times New Roman"/>
          <w:sz w:val="24"/>
          <w:szCs w:val="24"/>
        </w:rPr>
        <w:t>Skarbnik Miasta</w:t>
      </w:r>
      <w:r w:rsidRPr="00E229D2">
        <w:rPr>
          <w:rFonts w:ascii="Times New Roman" w:hAnsi="Times New Roman" w:cs="Times New Roman"/>
          <w:sz w:val="24"/>
          <w:szCs w:val="24"/>
        </w:rPr>
        <w:t xml:space="preserve">, wskazując, że deficyt budżetu jest jeden i stanowi różnicę pomiędzy dochodami ogółem a wydatkami ogółem. Jednocześnie funkcjonuje pojęcie </w:t>
      </w:r>
      <w:r w:rsidRPr="00D76B5D">
        <w:rPr>
          <w:rFonts w:ascii="Times New Roman" w:hAnsi="Times New Roman" w:cs="Times New Roman"/>
          <w:sz w:val="24"/>
          <w:szCs w:val="24"/>
        </w:rPr>
        <w:t>wyniku operacyjnego</w:t>
      </w:r>
      <w:r w:rsidRPr="00E229D2">
        <w:rPr>
          <w:rFonts w:ascii="Times New Roman" w:hAnsi="Times New Roman" w:cs="Times New Roman"/>
          <w:sz w:val="24"/>
          <w:szCs w:val="24"/>
        </w:rPr>
        <w:t xml:space="preserve">, rozumianego jako różnica pomiędzy dochodami bieżącymi a wydatkami bieżącymi. Skarbnik podkreślił, że zgodnie z przepisami </w:t>
      </w:r>
      <w:r w:rsidRPr="00E229D2">
        <w:rPr>
          <w:rFonts w:ascii="Times New Roman" w:hAnsi="Times New Roman" w:cs="Times New Roman"/>
          <w:sz w:val="24"/>
          <w:szCs w:val="24"/>
        </w:rPr>
        <w:lastRenderedPageBreak/>
        <w:t xml:space="preserve">finansów publicznych oraz praktyką nadzorczą Regionalnej Izby Obrachunkowej, jednostka samorządu terytorialnego powinna wykazywać </w:t>
      </w:r>
      <w:r w:rsidRPr="00D76B5D">
        <w:rPr>
          <w:rFonts w:ascii="Times New Roman" w:hAnsi="Times New Roman" w:cs="Times New Roman"/>
          <w:sz w:val="24"/>
          <w:szCs w:val="24"/>
        </w:rPr>
        <w:t>nadwyżkę operacyjną</w:t>
      </w:r>
      <w:r w:rsidRPr="00E229D2">
        <w:rPr>
          <w:rFonts w:ascii="Times New Roman" w:hAnsi="Times New Roman" w:cs="Times New Roman"/>
          <w:sz w:val="24"/>
          <w:szCs w:val="24"/>
        </w:rPr>
        <w:t xml:space="preserve">, ocenianą w horyzoncie wieloletnim, w uproszczeniu jako średnią z siedmiu lat. Relacja ta ma potwierdzać zdolność gminy do obsługi zobowiązań finansowych, tj. spłaty rat kredytów i odsetek. Jak wskazał Skarbnik, z opinii Regionalnej Izby Obrachunkowej w sprawie możliwości sfinansowania deficytu wynika, że </w:t>
      </w:r>
      <w:r w:rsidRPr="00D76B5D">
        <w:rPr>
          <w:rFonts w:ascii="Times New Roman" w:hAnsi="Times New Roman" w:cs="Times New Roman"/>
          <w:sz w:val="24"/>
          <w:szCs w:val="24"/>
        </w:rPr>
        <w:t>wszystkie wymagane wskaźniki są spełnione</w:t>
      </w:r>
      <w:r w:rsidRPr="00E229D2">
        <w:rPr>
          <w:rFonts w:ascii="Times New Roman" w:hAnsi="Times New Roman" w:cs="Times New Roman"/>
          <w:sz w:val="24"/>
          <w:szCs w:val="24"/>
        </w:rPr>
        <w:t>.</w:t>
      </w:r>
    </w:p>
    <w:p w14:paraId="7DF64090" w14:textId="6326AF24"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Do wypowiedzi tej odniosła się </w:t>
      </w:r>
      <w:r w:rsidRPr="00D76B5D">
        <w:rPr>
          <w:rFonts w:ascii="Times New Roman" w:hAnsi="Times New Roman" w:cs="Times New Roman"/>
          <w:sz w:val="24"/>
          <w:szCs w:val="24"/>
        </w:rPr>
        <w:t>Burmistrz Miasta Luboń Małgorzata Machalska</w:t>
      </w:r>
      <w:r w:rsidRPr="00E229D2">
        <w:rPr>
          <w:rFonts w:ascii="Times New Roman" w:hAnsi="Times New Roman" w:cs="Times New Roman"/>
          <w:sz w:val="24"/>
          <w:szCs w:val="24"/>
        </w:rPr>
        <w:t xml:space="preserve">, podkreślając, że przyjęte rozwiązania budżetowe gwarantują Miastu możliwość terminowej obsługi zadłużenia. Skarbnik dodał, że w 2026 roku planowana nadwyżka operacyjna jest na poziomie </w:t>
      </w:r>
      <w:r w:rsidRPr="00D76B5D">
        <w:rPr>
          <w:rFonts w:ascii="Times New Roman" w:hAnsi="Times New Roman" w:cs="Times New Roman"/>
          <w:sz w:val="24"/>
          <w:szCs w:val="24"/>
        </w:rPr>
        <w:t xml:space="preserve">wyraźnie przekraczającym wysokość zobowiązań </w:t>
      </w:r>
      <w:r w:rsidR="006F7E17" w:rsidRPr="00D76B5D">
        <w:rPr>
          <w:rFonts w:ascii="Times New Roman" w:hAnsi="Times New Roman" w:cs="Times New Roman"/>
          <w:sz w:val="24"/>
          <w:szCs w:val="24"/>
        </w:rPr>
        <w:br/>
      </w:r>
      <w:r w:rsidRPr="00D76B5D">
        <w:rPr>
          <w:rFonts w:ascii="Times New Roman" w:hAnsi="Times New Roman" w:cs="Times New Roman"/>
          <w:sz w:val="24"/>
          <w:szCs w:val="24"/>
        </w:rPr>
        <w:t>z tytułu rat kredytów i odsetek</w:t>
      </w:r>
      <w:r w:rsidRPr="00E229D2">
        <w:rPr>
          <w:rFonts w:ascii="Times New Roman" w:hAnsi="Times New Roman" w:cs="Times New Roman"/>
          <w:sz w:val="24"/>
          <w:szCs w:val="24"/>
        </w:rPr>
        <w:t>, co świadczy o stabilnej sytuacji finansowej Miasta.</w:t>
      </w:r>
    </w:p>
    <w:p w14:paraId="6B17DC74" w14:textId="23AD46F8"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Radny Maciej Różański poruszył następnie kwestię </w:t>
      </w:r>
      <w:r w:rsidRPr="00D76B5D">
        <w:rPr>
          <w:rFonts w:ascii="Times New Roman" w:hAnsi="Times New Roman" w:cs="Times New Roman"/>
          <w:sz w:val="24"/>
          <w:szCs w:val="24"/>
        </w:rPr>
        <w:t>poziomu zadłużenia Miasta</w:t>
      </w:r>
      <w:r w:rsidRPr="00E229D2">
        <w:rPr>
          <w:rFonts w:ascii="Times New Roman" w:hAnsi="Times New Roman" w:cs="Times New Roman"/>
          <w:sz w:val="24"/>
          <w:szCs w:val="24"/>
        </w:rPr>
        <w:t xml:space="preserve">, wskazując, że po zmianach w budżecie na 2025 rok zadłużenie Miasta na koniec tego roku wyniesie około </w:t>
      </w:r>
      <w:r w:rsidRPr="00D76B5D">
        <w:rPr>
          <w:rFonts w:ascii="Times New Roman" w:hAnsi="Times New Roman" w:cs="Times New Roman"/>
          <w:sz w:val="24"/>
          <w:szCs w:val="24"/>
        </w:rPr>
        <w:t>80 mln zł</w:t>
      </w:r>
      <w:r w:rsidRPr="00E229D2">
        <w:rPr>
          <w:rFonts w:ascii="Times New Roman" w:hAnsi="Times New Roman" w:cs="Times New Roman"/>
          <w:sz w:val="24"/>
          <w:szCs w:val="24"/>
        </w:rPr>
        <w:t xml:space="preserve">, natomiast zgodnie z projektem budżetu na 2026 rok prognozowane zadłużenie na koniec 2026 roku ma osiągnąć poziom </w:t>
      </w:r>
      <w:r w:rsidRPr="00D76B5D">
        <w:rPr>
          <w:rFonts w:ascii="Times New Roman" w:hAnsi="Times New Roman" w:cs="Times New Roman"/>
          <w:sz w:val="24"/>
          <w:szCs w:val="24"/>
        </w:rPr>
        <w:t>101,66 mln zł</w:t>
      </w:r>
      <w:r w:rsidRPr="00E229D2">
        <w:rPr>
          <w:rFonts w:ascii="Times New Roman" w:hAnsi="Times New Roman" w:cs="Times New Roman"/>
          <w:sz w:val="24"/>
          <w:szCs w:val="24"/>
        </w:rPr>
        <w:t xml:space="preserve">. Oznacza to wzrost o około </w:t>
      </w:r>
      <w:r w:rsidRPr="00D76B5D">
        <w:rPr>
          <w:rFonts w:ascii="Times New Roman" w:hAnsi="Times New Roman" w:cs="Times New Roman"/>
          <w:sz w:val="24"/>
          <w:szCs w:val="24"/>
        </w:rPr>
        <w:t>20–21 mln zł w ciągu jednego roku</w:t>
      </w:r>
      <w:r w:rsidRPr="00E229D2">
        <w:rPr>
          <w:rFonts w:ascii="Times New Roman" w:hAnsi="Times New Roman" w:cs="Times New Roman"/>
          <w:sz w:val="24"/>
          <w:szCs w:val="24"/>
        </w:rPr>
        <w:t xml:space="preserve">, co stanowi około </w:t>
      </w:r>
      <w:r w:rsidRPr="00D76B5D">
        <w:rPr>
          <w:rFonts w:ascii="Times New Roman" w:hAnsi="Times New Roman" w:cs="Times New Roman"/>
          <w:sz w:val="24"/>
          <w:szCs w:val="24"/>
        </w:rPr>
        <w:t>25% wzrostu</w:t>
      </w:r>
      <w:r w:rsidRPr="00E229D2">
        <w:rPr>
          <w:rFonts w:ascii="Times New Roman" w:hAnsi="Times New Roman" w:cs="Times New Roman"/>
          <w:sz w:val="24"/>
          <w:szCs w:val="24"/>
        </w:rPr>
        <w:t xml:space="preserve"> w stosunku do poziomu zadłużenia z końca roku poprzedniego.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Radny wskazał, że choć podobne zjawiska występują również w innych gminach, to tak dynamiczny przyrost zadłużenia wymaga zachowania szczególnej ostrożności </w:t>
      </w:r>
      <w:r w:rsidR="006F7E17">
        <w:rPr>
          <w:rFonts w:ascii="Times New Roman" w:hAnsi="Times New Roman" w:cs="Times New Roman"/>
          <w:sz w:val="24"/>
          <w:szCs w:val="24"/>
        </w:rPr>
        <w:br/>
      </w:r>
      <w:r w:rsidRPr="00E229D2">
        <w:rPr>
          <w:rFonts w:ascii="Times New Roman" w:hAnsi="Times New Roman" w:cs="Times New Roman"/>
          <w:sz w:val="24"/>
          <w:szCs w:val="24"/>
        </w:rPr>
        <w:t>w kolejnych latach, zwłaszcza w kontekście rosnących wydatków bieżących, konieczności dalszych inwestycji majątkowych oraz kosztów obsługi długu.</w:t>
      </w:r>
    </w:p>
    <w:p w14:paraId="0D714FFF" w14:textId="7E7076DD"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Odpowiadając, </w:t>
      </w:r>
      <w:r w:rsidRPr="00D76B5D">
        <w:rPr>
          <w:rFonts w:ascii="Times New Roman" w:hAnsi="Times New Roman" w:cs="Times New Roman"/>
          <w:sz w:val="24"/>
          <w:szCs w:val="24"/>
        </w:rPr>
        <w:t>Skarbnik Miasta</w:t>
      </w:r>
      <w:r w:rsidRPr="00E229D2">
        <w:rPr>
          <w:rFonts w:ascii="Times New Roman" w:hAnsi="Times New Roman" w:cs="Times New Roman"/>
          <w:sz w:val="24"/>
          <w:szCs w:val="24"/>
        </w:rPr>
        <w:t xml:space="preserve"> podkreślił, że właśnie w tym celu sporządzana jest </w:t>
      </w:r>
      <w:r w:rsidRPr="00D76B5D">
        <w:rPr>
          <w:rFonts w:ascii="Times New Roman" w:hAnsi="Times New Roman" w:cs="Times New Roman"/>
          <w:sz w:val="24"/>
          <w:szCs w:val="24"/>
        </w:rPr>
        <w:t>Wieloletnia Prognoza Finansowa</w:t>
      </w:r>
      <w:r w:rsidRPr="00E229D2">
        <w:rPr>
          <w:rFonts w:ascii="Times New Roman" w:hAnsi="Times New Roman" w:cs="Times New Roman"/>
          <w:sz w:val="24"/>
          <w:szCs w:val="24"/>
        </w:rPr>
        <w:t xml:space="preserve">, która pozwala symulować przyszłe scenariusze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i kontrolować poziom zadłużenia. Wskazał, że prognozowane zadłużenie na poziomie ponad 100 mln zł ma charakter planistyczny i w jego ocenie </w:t>
      </w:r>
      <w:r w:rsidRPr="00D76B5D">
        <w:rPr>
          <w:rFonts w:ascii="Times New Roman" w:hAnsi="Times New Roman" w:cs="Times New Roman"/>
          <w:sz w:val="24"/>
          <w:szCs w:val="24"/>
        </w:rPr>
        <w:t>realne zadłużenie na koniec 2026 roku będzie niższe</w:t>
      </w:r>
      <w:r w:rsidRPr="00E229D2">
        <w:rPr>
          <w:rFonts w:ascii="Times New Roman" w:hAnsi="Times New Roman" w:cs="Times New Roman"/>
          <w:sz w:val="24"/>
          <w:szCs w:val="24"/>
        </w:rPr>
        <w:t xml:space="preserve">, bliższe poziomu </w:t>
      </w:r>
      <w:r w:rsidRPr="00D76B5D">
        <w:rPr>
          <w:rFonts w:ascii="Times New Roman" w:hAnsi="Times New Roman" w:cs="Times New Roman"/>
          <w:sz w:val="24"/>
          <w:szCs w:val="24"/>
        </w:rPr>
        <w:t>około 90 mln zł</w:t>
      </w:r>
      <w:r w:rsidRPr="00E229D2">
        <w:rPr>
          <w:rFonts w:ascii="Times New Roman" w:hAnsi="Times New Roman" w:cs="Times New Roman"/>
          <w:sz w:val="24"/>
          <w:szCs w:val="24"/>
        </w:rPr>
        <w:t xml:space="preserve">. Wyjaśnił, że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z planowanych przychodów z tytułu pożyczek i kredytów w 2025 roku, w wysokości ponad 19 mln zł, faktycznie zaciągnięte zostaną środki w wysokości około </w:t>
      </w:r>
      <w:r w:rsidRPr="00D76B5D">
        <w:rPr>
          <w:rFonts w:ascii="Times New Roman" w:hAnsi="Times New Roman" w:cs="Times New Roman"/>
          <w:sz w:val="24"/>
          <w:szCs w:val="24"/>
        </w:rPr>
        <w:t>11,5 mln zł</w:t>
      </w:r>
      <w:r w:rsidRPr="00E229D2">
        <w:rPr>
          <w:rFonts w:ascii="Times New Roman" w:hAnsi="Times New Roman" w:cs="Times New Roman"/>
          <w:sz w:val="24"/>
          <w:szCs w:val="24"/>
        </w:rPr>
        <w:t xml:space="preserve">, głównie w ramach finansowania z Krajowego Planu Odbudowy. Dodatkowo zaznaczył, że nie wszystkie planowane środki zostaną wykorzystane, co umożliwi ograniczenie zadłużenia również w roku następnym. Skarbnik wskazał także, że przesunięcia inwestycji pomiędzy latami budżetowymi są zjawiskiem znanym z lat poprzednich </w:t>
      </w:r>
      <w:r w:rsidR="006F7E17">
        <w:rPr>
          <w:rFonts w:ascii="Times New Roman" w:hAnsi="Times New Roman" w:cs="Times New Roman"/>
          <w:sz w:val="24"/>
          <w:szCs w:val="24"/>
        </w:rPr>
        <w:br/>
      </w:r>
      <w:r w:rsidRPr="00E229D2">
        <w:rPr>
          <w:rFonts w:ascii="Times New Roman" w:hAnsi="Times New Roman" w:cs="Times New Roman"/>
          <w:sz w:val="24"/>
          <w:szCs w:val="24"/>
        </w:rPr>
        <w:t>i wynikają m.in. z opóźnień proceduralnych oraz harmonogramów realizacji poszczególnych zadań.</w:t>
      </w:r>
    </w:p>
    <w:p w14:paraId="4F1694DF" w14:textId="77777777"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Do tej kwestii odniosła się </w:t>
      </w:r>
      <w:r w:rsidRPr="00D76B5D">
        <w:rPr>
          <w:rFonts w:ascii="Times New Roman" w:hAnsi="Times New Roman" w:cs="Times New Roman"/>
          <w:sz w:val="24"/>
          <w:szCs w:val="24"/>
        </w:rPr>
        <w:t>Burmistrz Małgorzata Machalska</w:t>
      </w:r>
      <w:r w:rsidRPr="00E229D2">
        <w:rPr>
          <w:rFonts w:ascii="Times New Roman" w:hAnsi="Times New Roman" w:cs="Times New Roman"/>
          <w:sz w:val="24"/>
          <w:szCs w:val="24"/>
        </w:rPr>
        <w:t xml:space="preserve">, podkreślając, że nie jest to działanie o charakterze „kreatywnej księgowości”, lecz </w:t>
      </w:r>
      <w:r w:rsidRPr="00D76B5D">
        <w:rPr>
          <w:rFonts w:ascii="Times New Roman" w:hAnsi="Times New Roman" w:cs="Times New Roman"/>
          <w:sz w:val="24"/>
          <w:szCs w:val="24"/>
        </w:rPr>
        <w:t>planowanie finansowe</w:t>
      </w:r>
      <w:r w:rsidRPr="00E229D2">
        <w:rPr>
          <w:rFonts w:ascii="Times New Roman" w:hAnsi="Times New Roman" w:cs="Times New Roman"/>
          <w:sz w:val="24"/>
          <w:szCs w:val="24"/>
        </w:rPr>
        <w:t xml:space="preserve"> wynikające z konieczności zabezpieczenia środków na inwestycje, które z przyczyn niezależnych od Miasta nie mogły zostać zrealizowane w danym roku. Jako przykład wskazała wydłużony czas uzyskiwania pozwoleń administracyjnych, co uniemożliwiło terminowe wykonanie niektórych zadań mimo zabezpieczenia na nie środków finansowych.</w:t>
      </w:r>
    </w:p>
    <w:p w14:paraId="305A016F" w14:textId="2B7FB092"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Radny Maciej Różański zaznaczył, że jego priorytety inwestycyjne koncentrują się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w większym stopniu na zadaniach drogowych, jednak docenił fakt, że w projekcie </w:t>
      </w:r>
      <w:r w:rsidRPr="00E229D2">
        <w:rPr>
          <w:rFonts w:ascii="Times New Roman" w:hAnsi="Times New Roman" w:cs="Times New Roman"/>
          <w:sz w:val="24"/>
          <w:szCs w:val="24"/>
        </w:rPr>
        <w:lastRenderedPageBreak/>
        <w:t xml:space="preserve">budżetu na 2026 rok </w:t>
      </w:r>
      <w:r w:rsidRPr="00D76B5D">
        <w:rPr>
          <w:rFonts w:ascii="Times New Roman" w:hAnsi="Times New Roman" w:cs="Times New Roman"/>
          <w:sz w:val="24"/>
          <w:szCs w:val="24"/>
        </w:rPr>
        <w:t>znacząco zwiększono środki przeznaczone na oświatę</w:t>
      </w:r>
      <w:r w:rsidRPr="00E229D2">
        <w:rPr>
          <w:rFonts w:ascii="Times New Roman" w:hAnsi="Times New Roman" w:cs="Times New Roman"/>
          <w:sz w:val="24"/>
          <w:szCs w:val="24"/>
        </w:rPr>
        <w:t xml:space="preserve"> </w:t>
      </w:r>
      <w:r w:rsidR="006F7E17">
        <w:rPr>
          <w:rFonts w:ascii="Times New Roman" w:hAnsi="Times New Roman" w:cs="Times New Roman"/>
          <w:sz w:val="24"/>
          <w:szCs w:val="24"/>
        </w:rPr>
        <w:br/>
      </w:r>
      <w:r w:rsidRPr="00E229D2">
        <w:rPr>
          <w:rFonts w:ascii="Times New Roman" w:hAnsi="Times New Roman" w:cs="Times New Roman"/>
          <w:sz w:val="24"/>
          <w:szCs w:val="24"/>
        </w:rPr>
        <w:t>w porównaniu do roku poprzedniego. Wyraził nadzieję, że przyjęte założenia pozwolą uniknąć w drugiej połowie roku konieczności dodatkowego zabezpieczania kilku milionów złotych na wyrównanie wydatków oświatowych.</w:t>
      </w:r>
    </w:p>
    <w:p w14:paraId="07F5D1AD" w14:textId="55BCA368"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W odpowiedzi </w:t>
      </w:r>
      <w:r w:rsidRPr="00D76B5D">
        <w:rPr>
          <w:rFonts w:ascii="Times New Roman" w:hAnsi="Times New Roman" w:cs="Times New Roman"/>
          <w:sz w:val="24"/>
          <w:szCs w:val="24"/>
        </w:rPr>
        <w:t>Skarbnik Miasta</w:t>
      </w:r>
      <w:r w:rsidRPr="00E229D2">
        <w:rPr>
          <w:rFonts w:ascii="Times New Roman" w:hAnsi="Times New Roman" w:cs="Times New Roman"/>
          <w:sz w:val="24"/>
          <w:szCs w:val="24"/>
        </w:rPr>
        <w:t xml:space="preserve"> zaznaczył, że na moment przygotowania budżetu finansowanie oświaty zostało skalkulowane rzetelnie, jednak nie można wykluczyć zmian w trakcie roku, wynikających np. z decyzji rządu o podwyższeniu wynagrodzeń, co mogłoby skutkować koniecznością zwiększenia udziału środków własnych Miasta. Jednocześnie podkreślił, że sytuacja po stronie dochodów z </w:t>
      </w:r>
      <w:r w:rsidRPr="00D76B5D">
        <w:rPr>
          <w:rFonts w:ascii="Times New Roman" w:hAnsi="Times New Roman" w:cs="Times New Roman"/>
          <w:sz w:val="24"/>
          <w:szCs w:val="24"/>
        </w:rPr>
        <w:t>udziałów w podatku PIT</w:t>
      </w:r>
      <w:r w:rsidRPr="00E229D2">
        <w:rPr>
          <w:rFonts w:ascii="Times New Roman" w:hAnsi="Times New Roman" w:cs="Times New Roman"/>
          <w:sz w:val="24"/>
          <w:szCs w:val="24"/>
        </w:rPr>
        <w:t xml:space="preserve"> uległa poprawie. Wyjaśnił, że mechanizm wyliczania tych dochodów jest złożony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i obejmuje korekty związane m.in. z potrzebami oświatowymi. Skarbnik wskazał, że kwota środków przypisana Miastu na potrzeby oświatowe wynosi </w:t>
      </w:r>
      <w:r w:rsidRPr="00D76B5D">
        <w:rPr>
          <w:rFonts w:ascii="Times New Roman" w:hAnsi="Times New Roman" w:cs="Times New Roman"/>
          <w:sz w:val="24"/>
          <w:szCs w:val="24"/>
        </w:rPr>
        <w:t>62.447.000 zł</w:t>
      </w:r>
      <w:r w:rsidRPr="00E229D2">
        <w:rPr>
          <w:rFonts w:ascii="Times New Roman" w:hAnsi="Times New Roman" w:cs="Times New Roman"/>
          <w:sz w:val="24"/>
          <w:szCs w:val="24"/>
        </w:rPr>
        <w:t xml:space="preserve">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i w dużym stopniu pokrywa wydatki planowane w rozdziale </w:t>
      </w:r>
      <w:r w:rsidRPr="00D76B5D">
        <w:rPr>
          <w:rFonts w:ascii="Times New Roman" w:hAnsi="Times New Roman" w:cs="Times New Roman"/>
          <w:sz w:val="24"/>
          <w:szCs w:val="24"/>
        </w:rPr>
        <w:t>801.01 – szkoły podstawowe</w:t>
      </w:r>
      <w:r w:rsidRPr="00E229D2">
        <w:rPr>
          <w:rFonts w:ascii="Times New Roman" w:hAnsi="Times New Roman" w:cs="Times New Roman"/>
          <w:sz w:val="24"/>
          <w:szCs w:val="24"/>
        </w:rPr>
        <w:t>, przy czym przedszkola pozostają zadaniem własnym gminy.</w:t>
      </w:r>
    </w:p>
    <w:p w14:paraId="7C797EDC" w14:textId="40D5B9E1"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Radny dopytywał o zależność pomiędzy bieżącymi rozliczeniami PIT a przyszłymi dochodami Miasta. Skarbnik wyjaśnił, że Ministerstwo Finansów opiera się na </w:t>
      </w:r>
      <w:r w:rsidRPr="00D76B5D">
        <w:rPr>
          <w:rFonts w:ascii="Times New Roman" w:hAnsi="Times New Roman" w:cs="Times New Roman"/>
          <w:sz w:val="24"/>
          <w:szCs w:val="24"/>
        </w:rPr>
        <w:t>danych historycznych</w:t>
      </w:r>
      <w:r w:rsidRPr="00E229D2">
        <w:rPr>
          <w:rFonts w:ascii="Times New Roman" w:hAnsi="Times New Roman" w:cs="Times New Roman"/>
          <w:sz w:val="24"/>
          <w:szCs w:val="24"/>
        </w:rPr>
        <w:t xml:space="preserve">, które są następnie korygowane o potrzeby rozwojowe i oświatowe,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a efekty zwiększonej aktywności podatników będą widoczne </w:t>
      </w:r>
      <w:r w:rsidRPr="00D76B5D">
        <w:rPr>
          <w:rFonts w:ascii="Times New Roman" w:hAnsi="Times New Roman" w:cs="Times New Roman"/>
          <w:sz w:val="24"/>
          <w:szCs w:val="24"/>
        </w:rPr>
        <w:t>w kolejnych latach budżetowych</w:t>
      </w:r>
      <w:r w:rsidRPr="00E229D2">
        <w:rPr>
          <w:rFonts w:ascii="Times New Roman" w:hAnsi="Times New Roman" w:cs="Times New Roman"/>
          <w:sz w:val="24"/>
          <w:szCs w:val="24"/>
        </w:rPr>
        <w:t>. Podkreślił również, że mechanizm korekt nie działa na niekorzyść Miasta, o ile nie przekracza ono określonych progów zamożności, co w przypadku Lubonia nie ma miejsca.</w:t>
      </w:r>
    </w:p>
    <w:p w14:paraId="70F1496B" w14:textId="77777777" w:rsidR="006129AC" w:rsidRPr="00E229D2" w:rsidRDefault="006129AC" w:rsidP="00E229D2">
      <w:pPr>
        <w:pStyle w:val="Akapitzlist"/>
        <w:spacing w:line="276" w:lineRule="auto"/>
        <w:jc w:val="both"/>
        <w:rPr>
          <w:rFonts w:ascii="Times New Roman" w:hAnsi="Times New Roman" w:cs="Times New Roman"/>
          <w:sz w:val="24"/>
          <w:szCs w:val="24"/>
        </w:rPr>
      </w:pPr>
    </w:p>
    <w:p w14:paraId="7BD90855" w14:textId="77777777" w:rsidR="006129AC" w:rsidRPr="00E229D2" w:rsidRDefault="006129AC" w:rsidP="00E229D2">
      <w:pPr>
        <w:pStyle w:val="Akapitzlist"/>
        <w:spacing w:line="276" w:lineRule="auto"/>
        <w:jc w:val="both"/>
        <w:rPr>
          <w:rFonts w:ascii="Times New Roman" w:hAnsi="Times New Roman" w:cs="Times New Roman"/>
          <w:sz w:val="24"/>
          <w:szCs w:val="24"/>
        </w:rPr>
      </w:pPr>
    </w:p>
    <w:p w14:paraId="25989355" w14:textId="0F3E5485" w:rsidR="000109DA" w:rsidRPr="00E229D2" w:rsidRDefault="005608E7" w:rsidP="00E229D2">
      <w:pPr>
        <w:pStyle w:val="Akapitzlist"/>
        <w:spacing w:line="276" w:lineRule="auto"/>
        <w:jc w:val="both"/>
        <w:rPr>
          <w:rFonts w:ascii="Times New Roman" w:hAnsi="Times New Roman" w:cs="Times New Roman"/>
          <w:b/>
          <w:bCs/>
          <w:sz w:val="24"/>
          <w:szCs w:val="24"/>
        </w:rPr>
      </w:pPr>
      <w:r w:rsidRPr="00E229D2">
        <w:rPr>
          <w:rFonts w:ascii="Times New Roman" w:hAnsi="Times New Roman" w:cs="Times New Roman"/>
          <w:b/>
          <w:bCs/>
          <w:sz w:val="24"/>
          <w:szCs w:val="24"/>
        </w:rPr>
        <w:t>Pytania Radnego Konrada Dominiaka dotyczące finansowania schroniska dla zwierząt oraz zasad porozumienia z Miastem Poznań</w:t>
      </w:r>
    </w:p>
    <w:p w14:paraId="13CE4741" w14:textId="77777777" w:rsidR="000109DA" w:rsidRPr="00E229D2" w:rsidRDefault="000109DA" w:rsidP="00E229D2">
      <w:pPr>
        <w:pStyle w:val="Akapitzlist"/>
        <w:spacing w:line="276" w:lineRule="auto"/>
        <w:jc w:val="both"/>
        <w:rPr>
          <w:rFonts w:ascii="Times New Roman" w:hAnsi="Times New Roman" w:cs="Times New Roman"/>
          <w:sz w:val="24"/>
          <w:szCs w:val="24"/>
        </w:rPr>
      </w:pPr>
    </w:p>
    <w:p w14:paraId="33D476A6" w14:textId="3BD99792"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W dalszej części posiedzenia </w:t>
      </w:r>
      <w:r w:rsidRPr="00E229D2">
        <w:rPr>
          <w:rFonts w:ascii="Times New Roman" w:hAnsi="Times New Roman" w:cs="Times New Roman"/>
          <w:b/>
          <w:bCs/>
          <w:sz w:val="24"/>
          <w:szCs w:val="24"/>
        </w:rPr>
        <w:t>Radny Konrad Dominiak</w:t>
      </w:r>
      <w:r w:rsidRPr="00E229D2">
        <w:rPr>
          <w:rFonts w:ascii="Times New Roman" w:hAnsi="Times New Roman" w:cs="Times New Roman"/>
          <w:sz w:val="24"/>
          <w:szCs w:val="24"/>
        </w:rPr>
        <w:t xml:space="preserve"> zainicjował dyskusję dotyczącą wydatków ujętych w projekcie budżetu Miasta Luboń na rok 2026, związanych z funkcjonowaniem </w:t>
      </w:r>
      <w:r w:rsidRPr="00E229D2">
        <w:rPr>
          <w:rFonts w:ascii="Times New Roman" w:hAnsi="Times New Roman" w:cs="Times New Roman"/>
          <w:b/>
          <w:bCs/>
          <w:sz w:val="24"/>
          <w:szCs w:val="24"/>
        </w:rPr>
        <w:t>schroniska dla zwierząt</w:t>
      </w:r>
      <w:r w:rsidRPr="00E229D2">
        <w:rPr>
          <w:rFonts w:ascii="Times New Roman" w:hAnsi="Times New Roman" w:cs="Times New Roman"/>
          <w:sz w:val="24"/>
          <w:szCs w:val="24"/>
        </w:rPr>
        <w:t xml:space="preserve"> (dział 900, rozdział 90013). Radny nawiązał do wcześniejszych rozmów prowadzonych na Komisji Rozwoju Infrastruktury oraz dopytywał o charakter ujętej w budżecie </w:t>
      </w:r>
      <w:r w:rsidRPr="00D76B5D">
        <w:rPr>
          <w:rFonts w:ascii="Times New Roman" w:hAnsi="Times New Roman" w:cs="Times New Roman"/>
          <w:sz w:val="24"/>
          <w:szCs w:val="24"/>
        </w:rPr>
        <w:t>dotacji celowej</w:t>
      </w:r>
      <w:r w:rsidRPr="00E229D2">
        <w:rPr>
          <w:rFonts w:ascii="Times New Roman" w:hAnsi="Times New Roman" w:cs="Times New Roman"/>
          <w:sz w:val="24"/>
          <w:szCs w:val="24"/>
        </w:rPr>
        <w:t>, początkowo błędnie zakładając, że środki te są przekazywane Miastu przez podmiot zewnętrzny.</w:t>
      </w:r>
    </w:p>
    <w:p w14:paraId="78D895AB" w14:textId="77777777" w:rsidR="006129AC" w:rsidRPr="00E229D2" w:rsidRDefault="006129AC"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Burmistrz Miasta Luboń Małgorzata Machalska</w:t>
      </w:r>
      <w:r w:rsidRPr="00E229D2">
        <w:rPr>
          <w:rFonts w:ascii="Times New Roman" w:hAnsi="Times New Roman" w:cs="Times New Roman"/>
          <w:sz w:val="24"/>
          <w:szCs w:val="24"/>
        </w:rPr>
        <w:t xml:space="preserve"> wyjaśniła, że sytuacja jest odwrotna – Miasto Luboń </w:t>
      </w:r>
      <w:r w:rsidRPr="00D76B5D">
        <w:rPr>
          <w:rFonts w:ascii="Times New Roman" w:hAnsi="Times New Roman" w:cs="Times New Roman"/>
          <w:sz w:val="24"/>
          <w:szCs w:val="24"/>
        </w:rPr>
        <w:t>przekazuje środki finansowe Miastu Poznań</w:t>
      </w:r>
      <w:r w:rsidRPr="00E229D2">
        <w:rPr>
          <w:rFonts w:ascii="Times New Roman" w:hAnsi="Times New Roman" w:cs="Times New Roman"/>
          <w:sz w:val="24"/>
          <w:szCs w:val="24"/>
        </w:rPr>
        <w:t xml:space="preserve"> na podstawie zawartego porozumienia międzygminnego. Dotacja dotyczy partycypacji w kosztach funkcjonowania schroniska w Poznaniu, z którego Miasto Luboń korzysta w ramach realizacji swojego zadania własnego, jakim jest zapewnienie opieki bezdomnym zwierzętom.</w:t>
      </w:r>
    </w:p>
    <w:p w14:paraId="27F2B962" w14:textId="6248B232"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Burmistrz podkreśliła, że przyjęte rozwiązanie jest </w:t>
      </w:r>
      <w:r w:rsidRPr="00D76B5D">
        <w:rPr>
          <w:rFonts w:ascii="Times New Roman" w:hAnsi="Times New Roman" w:cs="Times New Roman"/>
          <w:sz w:val="24"/>
          <w:szCs w:val="24"/>
        </w:rPr>
        <w:t>ekonomicznie uzasadnione</w:t>
      </w:r>
      <w:r w:rsidRPr="00E229D2">
        <w:rPr>
          <w:rFonts w:ascii="Times New Roman" w:hAnsi="Times New Roman" w:cs="Times New Roman"/>
          <w:sz w:val="24"/>
          <w:szCs w:val="24"/>
        </w:rPr>
        <w:t xml:space="preserve">, ponieważ budowa i utrzymanie własnego schroniska generowałoby znacznie wyższe koszty, w tym koszty inwestycyjne, kadrowe oraz eksploatacyjne. Wskazała, że alternatywna inicjatywa budowy wspólnego schroniska przez kilka gmin wiązała się </w:t>
      </w:r>
      <w:r w:rsidR="006F7E17">
        <w:rPr>
          <w:rFonts w:ascii="Times New Roman" w:hAnsi="Times New Roman" w:cs="Times New Roman"/>
          <w:sz w:val="24"/>
          <w:szCs w:val="24"/>
        </w:rPr>
        <w:br/>
      </w:r>
      <w:r w:rsidRPr="00E229D2">
        <w:rPr>
          <w:rFonts w:ascii="Times New Roman" w:hAnsi="Times New Roman" w:cs="Times New Roman"/>
          <w:sz w:val="24"/>
          <w:szCs w:val="24"/>
        </w:rPr>
        <w:lastRenderedPageBreak/>
        <w:t>z bardzo wysokimi nakładami początkowymi oraz późniejszymi kosztami utrzymania, co w praktyce czyniłoby to rozwiązanie mniej korzystnym dla Lubonia.</w:t>
      </w:r>
    </w:p>
    <w:p w14:paraId="25BEAC9C" w14:textId="1D2F38D2"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Radny Konrad Dominiak dopytywał o </w:t>
      </w:r>
      <w:r w:rsidRPr="00D76B5D">
        <w:rPr>
          <w:rFonts w:ascii="Times New Roman" w:hAnsi="Times New Roman" w:cs="Times New Roman"/>
          <w:sz w:val="24"/>
          <w:szCs w:val="24"/>
        </w:rPr>
        <w:t>zasady rozliczania kosztów</w:t>
      </w:r>
      <w:r w:rsidRPr="00E229D2">
        <w:rPr>
          <w:rFonts w:ascii="Times New Roman" w:hAnsi="Times New Roman" w:cs="Times New Roman"/>
          <w:sz w:val="24"/>
          <w:szCs w:val="24"/>
        </w:rPr>
        <w:t xml:space="preserve">, w szczególności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o to, czy opłaty są naliczane ryczałtowo oraz czy istnieją limity liczby zwierząt, które mogą jednocześnie przebywać w schronisku w ramach zawartego porozumienia. Pani Burmistrz potwierdziła, że kwestie te są szczegółowo uregulowane w umowie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z Miastem Poznań, w tym określony jest </w:t>
      </w:r>
      <w:r w:rsidRPr="00D76B5D">
        <w:rPr>
          <w:rFonts w:ascii="Times New Roman" w:hAnsi="Times New Roman" w:cs="Times New Roman"/>
          <w:sz w:val="24"/>
          <w:szCs w:val="24"/>
        </w:rPr>
        <w:t>limit liczby zwierząt</w:t>
      </w:r>
      <w:r w:rsidRPr="00E229D2">
        <w:rPr>
          <w:rFonts w:ascii="Times New Roman" w:hAnsi="Times New Roman" w:cs="Times New Roman"/>
          <w:sz w:val="24"/>
          <w:szCs w:val="24"/>
        </w:rPr>
        <w:t>, a jego ewentualne przekroczenie mogłoby skutkować koniecznością poniesienia dodatkowych kosztów przez Miasto Luboń.</w:t>
      </w:r>
    </w:p>
    <w:p w14:paraId="1EF0A581" w14:textId="77777777"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W dalszej części dyskusji Radny zwrócił uwagę, że znacząca część zwierząt trafiających do schroniska to nie zwierzęta trwale bezdomne, lecz takie, które mają właścicieli, jednak uciekły lub zostały niedopilnowane. W tym kontekście poruszył kwestię </w:t>
      </w:r>
      <w:r w:rsidRPr="00D76B5D">
        <w:rPr>
          <w:rFonts w:ascii="Times New Roman" w:hAnsi="Times New Roman" w:cs="Times New Roman"/>
          <w:sz w:val="24"/>
          <w:szCs w:val="24"/>
        </w:rPr>
        <w:t>sprawiedliwości społecznej</w:t>
      </w:r>
      <w:r w:rsidRPr="00E229D2">
        <w:rPr>
          <w:rFonts w:ascii="Times New Roman" w:hAnsi="Times New Roman" w:cs="Times New Roman"/>
          <w:sz w:val="24"/>
          <w:szCs w:val="24"/>
        </w:rPr>
        <w:t xml:space="preserve"> i zasadności ponoszenia pełnych kosztów przez Miasto, pytając, czy istnieją mechanizmy pozwalające na obciążenie kosztami właścicieli zwierząt, którzy swoim zaniedbaniem generują wydatki po stronie samorządu.</w:t>
      </w:r>
    </w:p>
    <w:p w14:paraId="110A0E9F" w14:textId="37A38557" w:rsidR="006129AC" w:rsidRPr="00E229D2" w:rsidRDefault="006129AC"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W odpowiedzi wskazano, że obowiązujące przepisy prawa nie dają gminie prostych narzędzi do przenoszenia tych kosztów na właścicieli zwierząt w sposób systemowy. Odnosząc się do porównań z innymi obszarami polityki publicznej (np. izby wytrzeźwień czy gospodarka odpadami), podkreślono, że w wielu przypadkach koszty zachowań nieodpowiedzialnych mieszkańców również obciążają budżet gminy, </w:t>
      </w:r>
      <w:r w:rsidR="006F7E17">
        <w:rPr>
          <w:rFonts w:ascii="Times New Roman" w:hAnsi="Times New Roman" w:cs="Times New Roman"/>
          <w:sz w:val="24"/>
          <w:szCs w:val="24"/>
        </w:rPr>
        <w:br/>
      </w:r>
      <w:r w:rsidRPr="00E229D2">
        <w:rPr>
          <w:rFonts w:ascii="Times New Roman" w:hAnsi="Times New Roman" w:cs="Times New Roman"/>
          <w:sz w:val="24"/>
          <w:szCs w:val="24"/>
        </w:rPr>
        <w:t>a możliwości egzekucyjne są ograniczone.</w:t>
      </w:r>
    </w:p>
    <w:p w14:paraId="092A3728" w14:textId="173F2529" w:rsidR="006129AC" w:rsidRPr="00E229D2" w:rsidRDefault="000109DA"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Na zakończenie Pani Burmistrz zaproponowała, aby kwestie dotyczące finansowania schroniska, zasad porozumienia z Miastem Poznań oraz ewentualnych instrumentów motywujących właścicieli zwierząt do odpowiedzialnych zachowań zostały szerzej omówione na posiedzeniu Komisji Ochrony Środowiska, z udziałem właściwych pracowników merytorycznych Urzędu</w:t>
      </w:r>
      <w:r w:rsidR="005608E7" w:rsidRPr="00E229D2">
        <w:rPr>
          <w:rFonts w:ascii="Times New Roman" w:hAnsi="Times New Roman" w:cs="Times New Roman"/>
          <w:sz w:val="24"/>
          <w:szCs w:val="24"/>
        </w:rPr>
        <w:t xml:space="preserve"> - p</w:t>
      </w:r>
      <w:r w:rsidRPr="00E229D2">
        <w:rPr>
          <w:rFonts w:ascii="Times New Roman" w:hAnsi="Times New Roman" w:cs="Times New Roman"/>
          <w:sz w:val="24"/>
          <w:szCs w:val="24"/>
        </w:rPr>
        <w:t>ropozycja ta spotkała się ze zrozumieniem</w:t>
      </w:r>
      <w:r w:rsidR="005608E7" w:rsidRPr="00E229D2">
        <w:rPr>
          <w:rFonts w:ascii="Times New Roman" w:hAnsi="Times New Roman" w:cs="Times New Roman"/>
          <w:sz w:val="24"/>
          <w:szCs w:val="24"/>
        </w:rPr>
        <w:t xml:space="preserve">, </w:t>
      </w:r>
      <w:r w:rsidR="006F7E17">
        <w:rPr>
          <w:rFonts w:ascii="Times New Roman" w:hAnsi="Times New Roman" w:cs="Times New Roman"/>
          <w:sz w:val="24"/>
          <w:szCs w:val="24"/>
        </w:rPr>
        <w:br/>
      </w:r>
      <w:r w:rsidR="005608E7" w:rsidRPr="00E229D2">
        <w:rPr>
          <w:rFonts w:ascii="Times New Roman" w:hAnsi="Times New Roman" w:cs="Times New Roman"/>
          <w:sz w:val="24"/>
          <w:szCs w:val="24"/>
        </w:rPr>
        <w:t>po czym dyskusja została skierowana na kolejny wątek merytoryczny.</w:t>
      </w:r>
    </w:p>
    <w:p w14:paraId="32D8AA35" w14:textId="77777777" w:rsidR="006129AC" w:rsidRPr="00E229D2" w:rsidRDefault="006129AC" w:rsidP="00E229D2">
      <w:pPr>
        <w:pStyle w:val="Akapitzlist"/>
        <w:spacing w:line="276" w:lineRule="auto"/>
        <w:jc w:val="both"/>
        <w:rPr>
          <w:rFonts w:ascii="Times New Roman" w:hAnsi="Times New Roman" w:cs="Times New Roman"/>
          <w:sz w:val="24"/>
          <w:szCs w:val="24"/>
        </w:rPr>
      </w:pPr>
    </w:p>
    <w:p w14:paraId="6B79D07F" w14:textId="77777777" w:rsidR="008901ED" w:rsidRPr="00E229D2" w:rsidRDefault="008901ED" w:rsidP="00E229D2">
      <w:pPr>
        <w:pStyle w:val="Akapitzlist"/>
        <w:spacing w:line="276" w:lineRule="auto"/>
        <w:jc w:val="both"/>
        <w:rPr>
          <w:rFonts w:ascii="Times New Roman" w:hAnsi="Times New Roman" w:cs="Times New Roman"/>
          <w:sz w:val="24"/>
          <w:szCs w:val="24"/>
        </w:rPr>
      </w:pPr>
    </w:p>
    <w:p w14:paraId="330DD959" w14:textId="699A09A7" w:rsidR="008901ED" w:rsidRPr="00E229D2" w:rsidRDefault="008901ED" w:rsidP="00E229D2">
      <w:pPr>
        <w:pStyle w:val="Akapitzlist"/>
        <w:spacing w:line="276" w:lineRule="auto"/>
        <w:jc w:val="both"/>
        <w:rPr>
          <w:rFonts w:ascii="Times New Roman" w:hAnsi="Times New Roman" w:cs="Times New Roman"/>
          <w:b/>
          <w:bCs/>
          <w:sz w:val="24"/>
          <w:szCs w:val="24"/>
        </w:rPr>
      </w:pPr>
      <w:r w:rsidRPr="00E229D2">
        <w:rPr>
          <w:rFonts w:ascii="Times New Roman" w:hAnsi="Times New Roman" w:cs="Times New Roman"/>
          <w:b/>
          <w:bCs/>
          <w:sz w:val="24"/>
          <w:szCs w:val="24"/>
        </w:rPr>
        <w:t>Pytanie Radnego Macieja Różańskiego w sprawie zakresu inwestycji drogowych w 2026 roku</w:t>
      </w:r>
    </w:p>
    <w:p w14:paraId="0B0DAEB5" w14:textId="77777777" w:rsidR="008901ED" w:rsidRPr="00E229D2" w:rsidRDefault="008901ED" w:rsidP="00E229D2">
      <w:pPr>
        <w:pStyle w:val="Akapitzlist"/>
        <w:spacing w:line="276" w:lineRule="auto"/>
        <w:jc w:val="both"/>
        <w:rPr>
          <w:rFonts w:ascii="Times New Roman" w:hAnsi="Times New Roman" w:cs="Times New Roman"/>
          <w:sz w:val="24"/>
          <w:szCs w:val="24"/>
        </w:rPr>
      </w:pPr>
    </w:p>
    <w:p w14:paraId="1A7A8E74" w14:textId="7CBF7F66" w:rsidR="008901ED" w:rsidRPr="008901ED" w:rsidRDefault="008901ED" w:rsidP="00E229D2">
      <w:pPr>
        <w:pStyle w:val="Akapitzlist"/>
        <w:spacing w:line="276" w:lineRule="auto"/>
        <w:jc w:val="both"/>
        <w:rPr>
          <w:rFonts w:ascii="Times New Roman" w:hAnsi="Times New Roman" w:cs="Times New Roman"/>
          <w:sz w:val="24"/>
          <w:szCs w:val="24"/>
        </w:rPr>
      </w:pPr>
      <w:r w:rsidRPr="008901ED">
        <w:rPr>
          <w:rFonts w:ascii="Times New Roman" w:hAnsi="Times New Roman" w:cs="Times New Roman"/>
          <w:sz w:val="24"/>
          <w:szCs w:val="24"/>
        </w:rPr>
        <w:t xml:space="preserve">W </w:t>
      </w:r>
      <w:r w:rsidRPr="00E229D2">
        <w:rPr>
          <w:rFonts w:ascii="Times New Roman" w:hAnsi="Times New Roman" w:cs="Times New Roman"/>
          <w:sz w:val="24"/>
          <w:szCs w:val="24"/>
        </w:rPr>
        <w:t xml:space="preserve">końcowej </w:t>
      </w:r>
      <w:r w:rsidRPr="008901ED">
        <w:rPr>
          <w:rFonts w:ascii="Times New Roman" w:hAnsi="Times New Roman" w:cs="Times New Roman"/>
          <w:sz w:val="24"/>
          <w:szCs w:val="24"/>
        </w:rPr>
        <w:t xml:space="preserve">części </w:t>
      </w:r>
      <w:r w:rsidRPr="00E229D2">
        <w:rPr>
          <w:rFonts w:ascii="Times New Roman" w:hAnsi="Times New Roman" w:cs="Times New Roman"/>
          <w:sz w:val="24"/>
          <w:szCs w:val="24"/>
        </w:rPr>
        <w:t xml:space="preserve">dyskusji nad projektem budżetu </w:t>
      </w:r>
      <w:r w:rsidRPr="008901ED">
        <w:rPr>
          <w:rFonts w:ascii="Times New Roman" w:hAnsi="Times New Roman" w:cs="Times New Roman"/>
          <w:b/>
          <w:bCs/>
          <w:sz w:val="24"/>
          <w:szCs w:val="24"/>
        </w:rPr>
        <w:t>Radny Maciej Różański</w:t>
      </w:r>
      <w:r w:rsidRPr="008901ED">
        <w:rPr>
          <w:rFonts w:ascii="Times New Roman" w:hAnsi="Times New Roman" w:cs="Times New Roman"/>
          <w:sz w:val="24"/>
          <w:szCs w:val="24"/>
        </w:rPr>
        <w:t xml:space="preserve"> zwrócił się z pytaniem podsumowującym dotyczącym zakresu planowanych inwestycji drogowych, dopytując, które drogi na obecnym etapie można jednoznacznie wskazać jako przeznaczone do realizacji oraz jakie zadania drogowe będą faktycznie wykonywane w 2026 roku.</w:t>
      </w:r>
    </w:p>
    <w:p w14:paraId="6AB7A70B" w14:textId="6C816577" w:rsidR="008901ED" w:rsidRPr="008901ED" w:rsidRDefault="008901ED" w:rsidP="00E229D2">
      <w:pPr>
        <w:pStyle w:val="Akapitzlist"/>
        <w:spacing w:line="276" w:lineRule="auto"/>
        <w:jc w:val="both"/>
        <w:rPr>
          <w:rFonts w:ascii="Times New Roman" w:hAnsi="Times New Roman" w:cs="Times New Roman"/>
          <w:sz w:val="24"/>
          <w:szCs w:val="24"/>
        </w:rPr>
      </w:pPr>
      <w:r w:rsidRPr="008901ED">
        <w:rPr>
          <w:rFonts w:ascii="Times New Roman" w:hAnsi="Times New Roman" w:cs="Times New Roman"/>
          <w:sz w:val="24"/>
          <w:szCs w:val="24"/>
        </w:rPr>
        <w:t xml:space="preserve">Odpowiadając, </w:t>
      </w:r>
      <w:r w:rsidRPr="008901ED">
        <w:rPr>
          <w:rFonts w:ascii="Times New Roman" w:hAnsi="Times New Roman" w:cs="Times New Roman"/>
          <w:b/>
          <w:bCs/>
          <w:sz w:val="24"/>
          <w:szCs w:val="24"/>
        </w:rPr>
        <w:t>Burmistrz Miasta Luboń</w:t>
      </w:r>
      <w:r w:rsidRPr="008901ED">
        <w:rPr>
          <w:rFonts w:ascii="Times New Roman" w:hAnsi="Times New Roman" w:cs="Times New Roman"/>
          <w:sz w:val="24"/>
          <w:szCs w:val="24"/>
        </w:rPr>
        <w:t xml:space="preserve"> wyjaśniła, że ostateczny zakres inwestycji drogowych uzależniony jest od rozstrzygnięcia naboru w ramach rządowych programów wsparcia infrastruktury drogowej, którego wyniki spodziewane są </w:t>
      </w:r>
      <w:r w:rsidR="006F7E17">
        <w:rPr>
          <w:rFonts w:ascii="Times New Roman" w:hAnsi="Times New Roman" w:cs="Times New Roman"/>
          <w:sz w:val="24"/>
          <w:szCs w:val="24"/>
        </w:rPr>
        <w:br/>
      </w:r>
      <w:r w:rsidRPr="008901ED">
        <w:rPr>
          <w:rFonts w:ascii="Times New Roman" w:hAnsi="Times New Roman" w:cs="Times New Roman"/>
          <w:sz w:val="24"/>
          <w:szCs w:val="24"/>
        </w:rPr>
        <w:t xml:space="preserve">w styczniu 2026 roku. Wskazała, że dopiero po ogłoszeniu wyników będzie wiadomo, czy Miasto uzyska dofinansowanie oraz czy obejmie ono realizację ulicy Poniatowskiego czy Parkowej, a także czy w ogóle Miasto znajdzie się w gronie </w:t>
      </w:r>
      <w:r w:rsidRPr="008901ED">
        <w:rPr>
          <w:rFonts w:ascii="Times New Roman" w:hAnsi="Times New Roman" w:cs="Times New Roman"/>
          <w:sz w:val="24"/>
          <w:szCs w:val="24"/>
        </w:rPr>
        <w:lastRenderedPageBreak/>
        <w:t>beneficjentów, zważywszy na ograniczoną pulę środków dostępnych w ramach programu.</w:t>
      </w:r>
    </w:p>
    <w:p w14:paraId="229045F6" w14:textId="3B1E82B0" w:rsidR="008901ED" w:rsidRPr="008901ED" w:rsidRDefault="008901ED" w:rsidP="00E229D2">
      <w:pPr>
        <w:pStyle w:val="Akapitzlist"/>
        <w:spacing w:line="276" w:lineRule="auto"/>
        <w:jc w:val="both"/>
        <w:rPr>
          <w:rFonts w:ascii="Times New Roman" w:hAnsi="Times New Roman" w:cs="Times New Roman"/>
          <w:sz w:val="24"/>
          <w:szCs w:val="24"/>
        </w:rPr>
      </w:pPr>
      <w:r w:rsidRPr="008901ED">
        <w:rPr>
          <w:rFonts w:ascii="Times New Roman" w:hAnsi="Times New Roman" w:cs="Times New Roman"/>
          <w:sz w:val="24"/>
          <w:szCs w:val="24"/>
        </w:rPr>
        <w:t xml:space="preserve">Pani Burmistrz poinformowała, że niezależnie od wyników naboru kontynuowane </w:t>
      </w:r>
      <w:r w:rsidR="006F7E17">
        <w:rPr>
          <w:rFonts w:ascii="Times New Roman" w:hAnsi="Times New Roman" w:cs="Times New Roman"/>
          <w:sz w:val="24"/>
          <w:szCs w:val="24"/>
        </w:rPr>
        <w:br/>
      </w:r>
      <w:r w:rsidRPr="008901ED">
        <w:rPr>
          <w:rFonts w:ascii="Times New Roman" w:hAnsi="Times New Roman" w:cs="Times New Roman"/>
          <w:sz w:val="24"/>
          <w:szCs w:val="24"/>
        </w:rPr>
        <w:t xml:space="preserve">są inwestycje już realizowane lub znajdujące się na zaawansowanym etapie. Wskazała, że ulica Wiejska zostanie zakończona, a inwestycje na ulicach Wysokiej oraz Siostry Faustyny są w trakcie realizacji. Dodała również, że inwestycja na ulicy Kopernika zostanie formalnie zakończona </w:t>
      </w:r>
      <w:r w:rsidRPr="00E229D2">
        <w:rPr>
          <w:rFonts w:ascii="Times New Roman" w:hAnsi="Times New Roman" w:cs="Times New Roman"/>
          <w:sz w:val="24"/>
          <w:szCs w:val="24"/>
        </w:rPr>
        <w:t>do końca 2025</w:t>
      </w:r>
      <w:r w:rsidRPr="008901ED">
        <w:rPr>
          <w:rFonts w:ascii="Times New Roman" w:hAnsi="Times New Roman" w:cs="Times New Roman"/>
          <w:sz w:val="24"/>
          <w:szCs w:val="24"/>
        </w:rPr>
        <w:t xml:space="preserve"> roku, przy czym część płatności związanych z tym zadaniem przypadnie na kolejny rok budżetowy</w:t>
      </w:r>
      <w:r w:rsidRPr="00E229D2">
        <w:rPr>
          <w:rFonts w:ascii="Times New Roman" w:hAnsi="Times New Roman" w:cs="Times New Roman"/>
          <w:sz w:val="24"/>
          <w:szCs w:val="24"/>
        </w:rPr>
        <w:t xml:space="preserve"> (2026)</w:t>
      </w:r>
      <w:r w:rsidRPr="008901ED">
        <w:rPr>
          <w:rFonts w:ascii="Times New Roman" w:hAnsi="Times New Roman" w:cs="Times New Roman"/>
          <w:sz w:val="24"/>
          <w:szCs w:val="24"/>
        </w:rPr>
        <w:t>.</w:t>
      </w:r>
    </w:p>
    <w:p w14:paraId="13D8B69A" w14:textId="381F3E5D" w:rsidR="008901ED" w:rsidRPr="008901ED" w:rsidRDefault="008901ED" w:rsidP="00E229D2">
      <w:pPr>
        <w:pStyle w:val="Akapitzlist"/>
        <w:spacing w:line="276" w:lineRule="auto"/>
        <w:jc w:val="both"/>
        <w:rPr>
          <w:rFonts w:ascii="Times New Roman" w:hAnsi="Times New Roman" w:cs="Times New Roman"/>
          <w:sz w:val="24"/>
          <w:szCs w:val="24"/>
        </w:rPr>
      </w:pPr>
      <w:r w:rsidRPr="008901ED">
        <w:rPr>
          <w:rFonts w:ascii="Times New Roman" w:hAnsi="Times New Roman" w:cs="Times New Roman"/>
          <w:sz w:val="24"/>
          <w:szCs w:val="24"/>
        </w:rPr>
        <w:t xml:space="preserve">Uzupełniając wypowiedź, </w:t>
      </w:r>
      <w:r w:rsidRPr="008901ED">
        <w:rPr>
          <w:rFonts w:ascii="Times New Roman" w:hAnsi="Times New Roman" w:cs="Times New Roman"/>
          <w:b/>
          <w:bCs/>
          <w:sz w:val="24"/>
          <w:szCs w:val="24"/>
        </w:rPr>
        <w:t>Skarbnik Miasta</w:t>
      </w:r>
      <w:r w:rsidRPr="00E229D2">
        <w:rPr>
          <w:rFonts w:ascii="Times New Roman" w:hAnsi="Times New Roman" w:cs="Times New Roman"/>
          <w:b/>
          <w:bCs/>
          <w:sz w:val="24"/>
          <w:szCs w:val="24"/>
        </w:rPr>
        <w:t xml:space="preserve"> Mirosław Stromczyński</w:t>
      </w:r>
      <w:r w:rsidRPr="008901ED">
        <w:rPr>
          <w:rFonts w:ascii="Times New Roman" w:hAnsi="Times New Roman" w:cs="Times New Roman"/>
          <w:sz w:val="24"/>
          <w:szCs w:val="24"/>
        </w:rPr>
        <w:t xml:space="preserve"> wskazał, że </w:t>
      </w:r>
      <w:r w:rsidR="006F7E17">
        <w:rPr>
          <w:rFonts w:ascii="Times New Roman" w:hAnsi="Times New Roman" w:cs="Times New Roman"/>
          <w:sz w:val="24"/>
          <w:szCs w:val="24"/>
        </w:rPr>
        <w:br/>
      </w:r>
      <w:r w:rsidRPr="008901ED">
        <w:rPr>
          <w:rFonts w:ascii="Times New Roman" w:hAnsi="Times New Roman" w:cs="Times New Roman"/>
          <w:sz w:val="24"/>
          <w:szCs w:val="24"/>
        </w:rPr>
        <w:t xml:space="preserve">w projekcie budżetu na 2026 rok na budowę i przebudowę dróg zabezpieczono łącznie środki w wysokości blisko 14 mln zł (13.955 tys. zł). W budżecie wyszczególniono m.in. zadania dotyczące ulic Wiejskiej oraz Niezłomnych, a także przewidziano realizację jednej z dwóch inwestycji – ulicy Poniatowskiego lub Parkowej </w:t>
      </w:r>
      <w:r w:rsidR="006F7E17">
        <w:rPr>
          <w:rFonts w:ascii="Times New Roman" w:hAnsi="Times New Roman" w:cs="Times New Roman"/>
          <w:sz w:val="24"/>
          <w:szCs w:val="24"/>
        </w:rPr>
        <w:br/>
      </w:r>
      <w:r w:rsidRPr="008901ED">
        <w:rPr>
          <w:rFonts w:ascii="Times New Roman" w:hAnsi="Times New Roman" w:cs="Times New Roman"/>
          <w:sz w:val="24"/>
          <w:szCs w:val="24"/>
        </w:rPr>
        <w:t xml:space="preserve">– w zależności od wyników postępowania konkursowego. W tym kontekście </w:t>
      </w:r>
      <w:r w:rsidRPr="008901ED">
        <w:rPr>
          <w:rFonts w:ascii="Times New Roman" w:hAnsi="Times New Roman" w:cs="Times New Roman"/>
          <w:b/>
          <w:bCs/>
          <w:sz w:val="24"/>
          <w:szCs w:val="24"/>
        </w:rPr>
        <w:t>Radna Teresa Zygmanowska</w:t>
      </w:r>
      <w:r w:rsidRPr="008901ED">
        <w:rPr>
          <w:rFonts w:ascii="Times New Roman" w:hAnsi="Times New Roman" w:cs="Times New Roman"/>
          <w:sz w:val="24"/>
          <w:szCs w:val="24"/>
        </w:rPr>
        <w:t xml:space="preserve"> poinformowała, że podczas posiedzenia Komisji Rozwoju Infrastruktury wskazywano na większe prawdopodobieństwo realizacji ulicy Parkowej, przy mniejszych szansach na dofinansowanie drogi Poniatowskiego, ze względu na jej wysoką wartość kosztorysową.</w:t>
      </w:r>
    </w:p>
    <w:p w14:paraId="7BE1E950" w14:textId="21A85386" w:rsidR="008901ED" w:rsidRPr="008901ED" w:rsidRDefault="008901ED" w:rsidP="00E229D2">
      <w:pPr>
        <w:pStyle w:val="Akapitzlist"/>
        <w:spacing w:line="276" w:lineRule="auto"/>
        <w:jc w:val="both"/>
        <w:rPr>
          <w:rFonts w:ascii="Times New Roman" w:hAnsi="Times New Roman" w:cs="Times New Roman"/>
          <w:sz w:val="24"/>
          <w:szCs w:val="24"/>
        </w:rPr>
      </w:pPr>
      <w:r w:rsidRPr="008901ED">
        <w:rPr>
          <w:rFonts w:ascii="Times New Roman" w:hAnsi="Times New Roman" w:cs="Times New Roman"/>
          <w:sz w:val="24"/>
          <w:szCs w:val="24"/>
        </w:rPr>
        <w:t xml:space="preserve">Kontynuując, </w:t>
      </w:r>
      <w:r w:rsidRPr="008901ED">
        <w:rPr>
          <w:rFonts w:ascii="Times New Roman" w:hAnsi="Times New Roman" w:cs="Times New Roman"/>
          <w:b/>
          <w:bCs/>
          <w:sz w:val="24"/>
          <w:szCs w:val="24"/>
        </w:rPr>
        <w:t>Burmistrz Miasta</w:t>
      </w:r>
      <w:r w:rsidRPr="008901ED">
        <w:rPr>
          <w:rFonts w:ascii="Times New Roman" w:hAnsi="Times New Roman" w:cs="Times New Roman"/>
          <w:sz w:val="24"/>
          <w:szCs w:val="24"/>
        </w:rPr>
        <w:t xml:space="preserve"> odniosła się do kwestii ulicy Niezłomnych, wskazując, że realizacja tego zadania uzależniona jest od harmonogramu działań spółki Aquanet, która sygnalizuje możliwe przesunięcia terminów postępowań projektowych i przetargowych, planowanych obecnie na pierwszy kwartał 2026 roku. Jednocześnie podkreśliła, że Miasto dysponuje kilkoma gotowymi projektami drogowymi wraz </w:t>
      </w:r>
      <w:r w:rsidR="006F7E17">
        <w:rPr>
          <w:rFonts w:ascii="Times New Roman" w:hAnsi="Times New Roman" w:cs="Times New Roman"/>
          <w:sz w:val="24"/>
          <w:szCs w:val="24"/>
        </w:rPr>
        <w:br/>
      </w:r>
      <w:r w:rsidRPr="008901ED">
        <w:rPr>
          <w:rFonts w:ascii="Times New Roman" w:hAnsi="Times New Roman" w:cs="Times New Roman"/>
          <w:sz w:val="24"/>
          <w:szCs w:val="24"/>
        </w:rPr>
        <w:t>z pozwoleniami na budowę, w tym dla ulic Parkowej, Łąkowej, Leśnej, Leśmiana</w:t>
      </w:r>
      <w:r w:rsidRPr="00E229D2">
        <w:rPr>
          <w:rFonts w:ascii="Times New Roman" w:hAnsi="Times New Roman" w:cs="Times New Roman"/>
          <w:sz w:val="24"/>
          <w:szCs w:val="24"/>
        </w:rPr>
        <w:t>.</w:t>
      </w:r>
    </w:p>
    <w:p w14:paraId="24C0AB2F" w14:textId="77777777" w:rsidR="008901ED" w:rsidRPr="008901ED" w:rsidRDefault="008901ED" w:rsidP="00E229D2">
      <w:pPr>
        <w:pStyle w:val="Akapitzlist"/>
        <w:spacing w:line="276" w:lineRule="auto"/>
        <w:jc w:val="both"/>
        <w:rPr>
          <w:rFonts w:ascii="Times New Roman" w:hAnsi="Times New Roman" w:cs="Times New Roman"/>
          <w:sz w:val="24"/>
          <w:szCs w:val="24"/>
        </w:rPr>
      </w:pPr>
      <w:r w:rsidRPr="008901ED">
        <w:rPr>
          <w:rFonts w:ascii="Times New Roman" w:hAnsi="Times New Roman" w:cs="Times New Roman"/>
          <w:sz w:val="24"/>
          <w:szCs w:val="24"/>
        </w:rPr>
        <w:t>Pani Burmistrz zaznaczyła, że decyzje dotyczące uruchomienia poszczególnych inwestycji zostaną podjęte po rozstrzygnięciu naboru, w zależności od zakresu przyznanego dofinansowania oraz terminów jego ogłoszenia. Wskazała, że wcześniejsze ogłoszenie wyników, w styczniu 2026 roku, umożliwiłoby szybkie uruchomienie procedur przetargowych, natomiast opóźnienie decyzji do lutego lub marca mogłoby przesunąć rozpoczęcie postępowań na późniejszy okres i utrudnić terminową realizację zadań.</w:t>
      </w:r>
    </w:p>
    <w:p w14:paraId="0E73ED23" w14:textId="5198F812" w:rsidR="008901ED" w:rsidRPr="008901ED" w:rsidRDefault="008901ED" w:rsidP="00E229D2">
      <w:pPr>
        <w:pStyle w:val="Akapitzlist"/>
        <w:spacing w:line="276" w:lineRule="auto"/>
        <w:jc w:val="both"/>
        <w:rPr>
          <w:rFonts w:ascii="Times New Roman" w:hAnsi="Times New Roman" w:cs="Times New Roman"/>
          <w:sz w:val="24"/>
          <w:szCs w:val="24"/>
        </w:rPr>
      </w:pPr>
      <w:r w:rsidRPr="008901ED">
        <w:rPr>
          <w:rFonts w:ascii="Times New Roman" w:hAnsi="Times New Roman" w:cs="Times New Roman"/>
          <w:sz w:val="24"/>
          <w:szCs w:val="24"/>
        </w:rPr>
        <w:t xml:space="preserve">Burmistrz dodała, że dokumentacja do postępowań przetargowych jest już w dużej mierze przygotowana, co pozwoli na sprawne uruchomienie wybranych przetargów po podjęciu decyzji, przy jednoczesnym ograniczeniu ryzyk organizacyjnych </w:t>
      </w:r>
      <w:r w:rsidR="006F7E17">
        <w:rPr>
          <w:rFonts w:ascii="Times New Roman" w:hAnsi="Times New Roman" w:cs="Times New Roman"/>
          <w:sz w:val="24"/>
          <w:szCs w:val="24"/>
        </w:rPr>
        <w:br/>
      </w:r>
      <w:r w:rsidRPr="008901ED">
        <w:rPr>
          <w:rFonts w:ascii="Times New Roman" w:hAnsi="Times New Roman" w:cs="Times New Roman"/>
          <w:sz w:val="24"/>
          <w:szCs w:val="24"/>
        </w:rPr>
        <w:t>i finansowych.</w:t>
      </w:r>
    </w:p>
    <w:p w14:paraId="1934C4AB" w14:textId="77777777" w:rsidR="005608E7" w:rsidRPr="00E229D2" w:rsidRDefault="005608E7" w:rsidP="00E229D2">
      <w:pPr>
        <w:pStyle w:val="Akapitzlist"/>
        <w:spacing w:line="276" w:lineRule="auto"/>
        <w:jc w:val="both"/>
        <w:rPr>
          <w:rFonts w:ascii="Times New Roman" w:hAnsi="Times New Roman" w:cs="Times New Roman"/>
          <w:sz w:val="24"/>
          <w:szCs w:val="24"/>
        </w:rPr>
      </w:pPr>
    </w:p>
    <w:p w14:paraId="2F66EF8B" w14:textId="6979A95C" w:rsidR="0045119B" w:rsidRPr="00E229D2" w:rsidRDefault="0045119B"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Po zakończeniu dyskusji Przewodnicząca Komisji Pani Katarzyna Ekwińska poinformowała, że członkowie Komisji zapoznali się z roboczą opinią Komisji Budżetu i Finansów dotyczącą projektu budżetu Miasta Luboń na 2026 rok, która została wcześniej przekazana Radnym. Przewodnicząca wskazała, że w wyznaczonym terminie nie wpłynęły żadne uwagi ani propozycje zmian do treści opinii, wobec czego nie zachodziła potrzeba jej modyfikowania na etapie posiedzenia.</w:t>
      </w:r>
    </w:p>
    <w:p w14:paraId="1B0074D3" w14:textId="77777777" w:rsidR="0045119B" w:rsidRPr="0045119B" w:rsidRDefault="0045119B" w:rsidP="00E229D2">
      <w:pPr>
        <w:pStyle w:val="Akapitzlist"/>
        <w:spacing w:line="276" w:lineRule="auto"/>
        <w:jc w:val="both"/>
        <w:rPr>
          <w:rFonts w:ascii="Times New Roman" w:hAnsi="Times New Roman" w:cs="Times New Roman"/>
          <w:sz w:val="24"/>
          <w:szCs w:val="24"/>
        </w:rPr>
      </w:pPr>
      <w:r w:rsidRPr="0045119B">
        <w:rPr>
          <w:rFonts w:ascii="Times New Roman" w:hAnsi="Times New Roman" w:cs="Times New Roman"/>
          <w:sz w:val="24"/>
          <w:szCs w:val="24"/>
        </w:rPr>
        <w:t xml:space="preserve">Przewodnicząca wyjaśniła, że opinia nie będzie odczytywana podczas posiedzenia Komisji, gdyż stanowić będzie załącznik do protokołu oraz zostanie odczytana na sesji </w:t>
      </w:r>
      <w:r w:rsidRPr="0045119B">
        <w:rPr>
          <w:rFonts w:ascii="Times New Roman" w:hAnsi="Times New Roman" w:cs="Times New Roman"/>
          <w:sz w:val="24"/>
          <w:szCs w:val="24"/>
        </w:rPr>
        <w:lastRenderedPageBreak/>
        <w:t>Rady Miasta. Jednocześnie poinformowała, że do treści opinii wprowadzono jedynie uzupełnienie o wskazanie Komisji Sfery Społecznej, obok wcześniej wymienionych komisji: Komisji Rozwoju Infrastruktury, Komisji Ochrony Środowiska oraz Komisji Organizacyjno-Prawnej, których przewodniczący przedstawili pozytywne opinie wypracowane na posiedzeniach tych komisji. Poza wskazanym uzupełnieniem treść opinii nie uległa zmianie w stosunku do wersji przekazanej Radnym.</w:t>
      </w:r>
    </w:p>
    <w:p w14:paraId="7B8E8782" w14:textId="77777777" w:rsidR="0045119B" w:rsidRPr="00E229D2" w:rsidRDefault="0045119B" w:rsidP="00E229D2">
      <w:pPr>
        <w:pStyle w:val="Akapitzlist"/>
        <w:spacing w:line="276" w:lineRule="auto"/>
        <w:jc w:val="both"/>
        <w:rPr>
          <w:rFonts w:ascii="Times New Roman" w:hAnsi="Times New Roman" w:cs="Times New Roman"/>
          <w:sz w:val="24"/>
          <w:szCs w:val="24"/>
        </w:rPr>
      </w:pPr>
      <w:r w:rsidRPr="0045119B">
        <w:rPr>
          <w:rFonts w:ascii="Times New Roman" w:hAnsi="Times New Roman" w:cs="Times New Roman"/>
          <w:sz w:val="24"/>
          <w:szCs w:val="24"/>
        </w:rPr>
        <w:t>W związku z powyższym Przewodnicząca Komisji poddała pod głosowanie przyjęcie opinii Komisji Budżetu i Finansów w sprawie projektu budżetu Miasta Luboń na 2026 rok w przedstawionej formie. W wyniku głosowania opinia została przyjęta jednogłośnie – 8 głosami „za”, przy 2 osobach nieobecnych.</w:t>
      </w:r>
    </w:p>
    <w:p w14:paraId="49D1B29E" w14:textId="77777777" w:rsidR="0045119B" w:rsidRPr="00E229D2" w:rsidRDefault="0045119B" w:rsidP="00E229D2">
      <w:pPr>
        <w:pStyle w:val="Akapitzlist"/>
        <w:spacing w:line="276" w:lineRule="auto"/>
        <w:jc w:val="both"/>
        <w:rPr>
          <w:rFonts w:ascii="Times New Roman" w:hAnsi="Times New Roman" w:cs="Times New Roman"/>
          <w:sz w:val="24"/>
          <w:szCs w:val="24"/>
        </w:rPr>
      </w:pPr>
    </w:p>
    <w:p w14:paraId="79484DC0" w14:textId="5FCA5CC2" w:rsidR="0045119B" w:rsidRPr="00E229D2" w:rsidRDefault="0045119B"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Wynik głosowania:</w:t>
      </w:r>
    </w:p>
    <w:p w14:paraId="57E90283" w14:textId="77777777" w:rsidR="0045119B" w:rsidRPr="00E229D2" w:rsidRDefault="0045119B"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8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Teresa Zygmanowska, Maciej Różański, Monika Izabela Nawrot) </w:t>
      </w:r>
    </w:p>
    <w:p w14:paraId="211235A8" w14:textId="77777777" w:rsidR="0045119B" w:rsidRPr="00E229D2" w:rsidRDefault="0045119B"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597C357F" w14:textId="77777777" w:rsidR="0045119B" w:rsidRPr="00E229D2" w:rsidRDefault="0045119B" w:rsidP="00E229D2">
      <w:pPr>
        <w:pStyle w:val="Akapitzlist"/>
        <w:spacing w:line="276" w:lineRule="auto"/>
        <w:jc w:val="both"/>
        <w:rPr>
          <w:rFonts w:ascii="Times New Roman" w:hAnsi="Times New Roman" w:cs="Times New Roman"/>
          <w:sz w:val="24"/>
          <w:szCs w:val="24"/>
        </w:rPr>
      </w:pPr>
    </w:p>
    <w:p w14:paraId="25F183A9" w14:textId="77777777" w:rsidR="0045119B" w:rsidRPr="0045119B" w:rsidRDefault="0045119B" w:rsidP="00E229D2">
      <w:pPr>
        <w:pStyle w:val="Akapitzlist"/>
        <w:spacing w:line="276" w:lineRule="auto"/>
        <w:jc w:val="both"/>
        <w:rPr>
          <w:rFonts w:ascii="Times New Roman" w:hAnsi="Times New Roman" w:cs="Times New Roman"/>
          <w:sz w:val="24"/>
          <w:szCs w:val="24"/>
        </w:rPr>
      </w:pPr>
      <w:r w:rsidRPr="0045119B">
        <w:rPr>
          <w:rFonts w:ascii="Times New Roman" w:hAnsi="Times New Roman" w:cs="Times New Roman"/>
          <w:sz w:val="24"/>
          <w:szCs w:val="24"/>
        </w:rPr>
        <w:t xml:space="preserve">Przyjęta opinia Komisji Budżetu i Finansów w sprawie projektu budżetu Miasta Luboń na 2026 rok stanowi </w:t>
      </w:r>
      <w:r w:rsidRPr="0045119B">
        <w:rPr>
          <w:rFonts w:ascii="Times New Roman" w:hAnsi="Times New Roman" w:cs="Times New Roman"/>
          <w:b/>
          <w:bCs/>
          <w:sz w:val="24"/>
          <w:szCs w:val="24"/>
        </w:rPr>
        <w:t>załącznik nr 1</w:t>
      </w:r>
      <w:r w:rsidRPr="0045119B">
        <w:rPr>
          <w:rFonts w:ascii="Times New Roman" w:hAnsi="Times New Roman" w:cs="Times New Roman"/>
          <w:sz w:val="24"/>
          <w:szCs w:val="24"/>
        </w:rPr>
        <w:t xml:space="preserve"> do niniejszego protokołu.</w:t>
      </w:r>
    </w:p>
    <w:p w14:paraId="18D7EE97" w14:textId="3D54A091" w:rsidR="008901ED" w:rsidRPr="00E229D2" w:rsidRDefault="008901ED" w:rsidP="00E229D2">
      <w:pPr>
        <w:pStyle w:val="Akapitzlist"/>
        <w:spacing w:line="276" w:lineRule="auto"/>
        <w:jc w:val="both"/>
        <w:rPr>
          <w:rFonts w:ascii="Times New Roman" w:hAnsi="Times New Roman" w:cs="Times New Roman"/>
          <w:sz w:val="24"/>
          <w:szCs w:val="24"/>
        </w:rPr>
      </w:pPr>
    </w:p>
    <w:p w14:paraId="1F6C097C" w14:textId="7471B3CF" w:rsidR="0045119B" w:rsidRPr="00E229D2" w:rsidRDefault="0045119B"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Następnie Przewodnicząca Komisji Katarzyna Ekwińska poinformowała </w:t>
      </w:r>
      <w:r w:rsidR="006F7E17">
        <w:rPr>
          <w:rFonts w:ascii="Times New Roman" w:hAnsi="Times New Roman" w:cs="Times New Roman"/>
          <w:sz w:val="24"/>
          <w:szCs w:val="24"/>
        </w:rPr>
        <w:br/>
      </w:r>
      <w:r w:rsidRPr="00E229D2">
        <w:rPr>
          <w:rFonts w:ascii="Times New Roman" w:hAnsi="Times New Roman" w:cs="Times New Roman"/>
          <w:sz w:val="24"/>
          <w:szCs w:val="24"/>
        </w:rPr>
        <w:t xml:space="preserve">o przystąpieniu do głosowania nad projektem uchwały budżetowej Miasta Luboń na 2026 rok wraz z autopoprawkami. </w:t>
      </w:r>
    </w:p>
    <w:p w14:paraId="08D9DE51" w14:textId="77777777" w:rsidR="0045119B" w:rsidRPr="00E229D2" w:rsidRDefault="0045119B"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Po przeprowadzeniu głosowania Przewodnicząca ogłosiła, że projekt uchwały został </w:t>
      </w:r>
      <w:r w:rsidRPr="00E229D2">
        <w:rPr>
          <w:rFonts w:ascii="Times New Roman" w:hAnsi="Times New Roman" w:cs="Times New Roman"/>
          <w:b/>
          <w:bCs/>
          <w:sz w:val="24"/>
          <w:szCs w:val="24"/>
        </w:rPr>
        <w:t>zaopiniowany pozytywnie – 8 głosami „za”, przy 2 osobach nieobecnych</w:t>
      </w:r>
      <w:r w:rsidRPr="00E229D2">
        <w:rPr>
          <w:rFonts w:ascii="Times New Roman" w:hAnsi="Times New Roman" w:cs="Times New Roman"/>
          <w:sz w:val="24"/>
          <w:szCs w:val="24"/>
        </w:rPr>
        <w:t>.</w:t>
      </w:r>
      <w:r w:rsidRPr="00E229D2">
        <w:rPr>
          <w:rFonts w:ascii="Times New Roman" w:hAnsi="Times New Roman" w:cs="Times New Roman"/>
          <w:sz w:val="24"/>
          <w:szCs w:val="24"/>
        </w:rPr>
        <w:br/>
      </w:r>
      <w:r w:rsidRPr="00E229D2">
        <w:rPr>
          <w:rFonts w:ascii="Times New Roman" w:hAnsi="Times New Roman" w:cs="Times New Roman"/>
          <w:sz w:val="24"/>
          <w:szCs w:val="24"/>
        </w:rPr>
        <w:br/>
        <w:t>Wynik głosowania:</w:t>
      </w:r>
    </w:p>
    <w:p w14:paraId="2932885E" w14:textId="77777777" w:rsidR="0045119B" w:rsidRPr="00E229D2" w:rsidRDefault="0045119B"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8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Teresa Zygmanowska, Maciej Różański, Monika Izabela Nawrot) </w:t>
      </w:r>
    </w:p>
    <w:p w14:paraId="12A647CE" w14:textId="77777777" w:rsidR="0045119B" w:rsidRPr="00E229D2" w:rsidRDefault="0045119B"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776400EE" w14:textId="101D7285" w:rsidR="0045119B" w:rsidRPr="00E229D2" w:rsidRDefault="0045119B" w:rsidP="00E229D2">
      <w:pPr>
        <w:pStyle w:val="Akapitzlist"/>
        <w:spacing w:line="276" w:lineRule="auto"/>
        <w:jc w:val="both"/>
        <w:rPr>
          <w:rFonts w:ascii="Times New Roman" w:hAnsi="Times New Roman" w:cs="Times New Roman"/>
          <w:sz w:val="24"/>
          <w:szCs w:val="24"/>
        </w:rPr>
      </w:pPr>
    </w:p>
    <w:p w14:paraId="0DCF04FD" w14:textId="77777777" w:rsidR="00515E6B" w:rsidRPr="00E229D2" w:rsidRDefault="00515E6B" w:rsidP="00E229D2">
      <w:pPr>
        <w:pStyle w:val="Akapitzlist"/>
        <w:spacing w:line="276" w:lineRule="auto"/>
        <w:jc w:val="both"/>
        <w:rPr>
          <w:rFonts w:ascii="Times New Roman" w:hAnsi="Times New Roman" w:cs="Times New Roman"/>
          <w:sz w:val="24"/>
          <w:szCs w:val="24"/>
        </w:rPr>
      </w:pPr>
    </w:p>
    <w:p w14:paraId="19FBDD75" w14:textId="3D7AFEB1" w:rsidR="00515E6B" w:rsidRPr="00515E6B" w:rsidRDefault="00515E6B" w:rsidP="00E229D2">
      <w:pPr>
        <w:pStyle w:val="Akapitzlist"/>
        <w:numPr>
          <w:ilvl w:val="0"/>
          <w:numId w:val="2"/>
        </w:numPr>
        <w:spacing w:line="276" w:lineRule="auto"/>
        <w:jc w:val="both"/>
        <w:rPr>
          <w:rFonts w:ascii="Times New Roman" w:hAnsi="Times New Roman" w:cs="Times New Roman"/>
          <w:b/>
          <w:bCs/>
          <w:sz w:val="24"/>
          <w:szCs w:val="24"/>
          <w:u w:val="single"/>
        </w:rPr>
      </w:pPr>
      <w:r w:rsidRPr="00515E6B">
        <w:rPr>
          <w:rFonts w:ascii="Times New Roman" w:hAnsi="Times New Roman" w:cs="Times New Roman"/>
          <w:b/>
          <w:bCs/>
          <w:sz w:val="24"/>
          <w:szCs w:val="24"/>
          <w:u w:val="single"/>
        </w:rPr>
        <w:t>Rozpatrzenie projektu uchwały w sprawie uchwalenia Wieloletniej Prognozy Finansowej Miasta Luboń na lata 2026–2045</w:t>
      </w:r>
    </w:p>
    <w:p w14:paraId="756E55E2" w14:textId="77777777" w:rsidR="00515E6B" w:rsidRPr="00E229D2" w:rsidRDefault="00515E6B" w:rsidP="00E229D2">
      <w:pPr>
        <w:pStyle w:val="Akapitzlist"/>
        <w:spacing w:line="276" w:lineRule="auto"/>
        <w:jc w:val="both"/>
        <w:rPr>
          <w:rFonts w:ascii="Times New Roman" w:hAnsi="Times New Roman" w:cs="Times New Roman"/>
          <w:sz w:val="24"/>
          <w:szCs w:val="24"/>
        </w:rPr>
      </w:pPr>
    </w:p>
    <w:p w14:paraId="36B0BE56" w14:textId="77777777" w:rsidR="00515E6B" w:rsidRPr="00515E6B" w:rsidRDefault="00515E6B" w:rsidP="00E229D2">
      <w:pPr>
        <w:pStyle w:val="Akapitzlist"/>
        <w:spacing w:line="276" w:lineRule="auto"/>
        <w:jc w:val="both"/>
        <w:rPr>
          <w:rFonts w:ascii="Times New Roman" w:hAnsi="Times New Roman" w:cs="Times New Roman"/>
          <w:sz w:val="24"/>
          <w:szCs w:val="24"/>
        </w:rPr>
      </w:pPr>
      <w:r w:rsidRPr="00515E6B">
        <w:rPr>
          <w:rFonts w:ascii="Times New Roman" w:hAnsi="Times New Roman" w:cs="Times New Roman"/>
          <w:sz w:val="24"/>
          <w:szCs w:val="24"/>
        </w:rPr>
        <w:t xml:space="preserve">Kolejnym punktem porządku obrad było </w:t>
      </w:r>
      <w:r w:rsidRPr="00D76B5D">
        <w:rPr>
          <w:rFonts w:ascii="Times New Roman" w:hAnsi="Times New Roman" w:cs="Times New Roman"/>
          <w:sz w:val="24"/>
          <w:szCs w:val="24"/>
        </w:rPr>
        <w:t>rozpatrzenie projektu uchwały w sprawie uchwalenia Wieloletniej Prognozy Finansowej Miasta Luboń na lata 2026–2045</w:t>
      </w:r>
      <w:r w:rsidRPr="00515E6B">
        <w:rPr>
          <w:rFonts w:ascii="Times New Roman" w:hAnsi="Times New Roman" w:cs="Times New Roman"/>
          <w:sz w:val="24"/>
          <w:szCs w:val="24"/>
        </w:rPr>
        <w:t>. Przewodnicząca zapytała, czy w przedmiotowym zakresie radni chcieliby zadać pytania lub zgłosić uwagi.</w:t>
      </w:r>
    </w:p>
    <w:p w14:paraId="3582B658" w14:textId="23438FD9" w:rsidR="00515E6B" w:rsidRPr="00515E6B" w:rsidRDefault="00515E6B" w:rsidP="00E229D2">
      <w:pPr>
        <w:pStyle w:val="Akapitzlist"/>
        <w:spacing w:line="276" w:lineRule="auto"/>
        <w:jc w:val="both"/>
        <w:rPr>
          <w:rFonts w:ascii="Times New Roman" w:hAnsi="Times New Roman" w:cs="Times New Roman"/>
          <w:sz w:val="24"/>
          <w:szCs w:val="24"/>
        </w:rPr>
      </w:pPr>
      <w:r w:rsidRPr="00515E6B">
        <w:rPr>
          <w:rFonts w:ascii="Times New Roman" w:hAnsi="Times New Roman" w:cs="Times New Roman"/>
          <w:sz w:val="24"/>
          <w:szCs w:val="24"/>
        </w:rPr>
        <w:t xml:space="preserve">W toku posiedzenia </w:t>
      </w:r>
      <w:r w:rsidRPr="00D76B5D">
        <w:rPr>
          <w:rFonts w:ascii="Times New Roman" w:hAnsi="Times New Roman" w:cs="Times New Roman"/>
          <w:sz w:val="24"/>
          <w:szCs w:val="24"/>
        </w:rPr>
        <w:t>Skarbnik Miasta nie omawiał szczegółowo projektu Wieloletniej Prognozy Finansowej</w:t>
      </w:r>
      <w:r w:rsidRPr="00515E6B">
        <w:rPr>
          <w:rFonts w:ascii="Times New Roman" w:hAnsi="Times New Roman" w:cs="Times New Roman"/>
          <w:sz w:val="24"/>
          <w:szCs w:val="24"/>
        </w:rPr>
        <w:t xml:space="preserve">, a dyskusja w tym punkcie nie była prowadzona. </w:t>
      </w:r>
      <w:r w:rsidR="00D76B5D">
        <w:rPr>
          <w:rFonts w:ascii="Times New Roman" w:hAnsi="Times New Roman" w:cs="Times New Roman"/>
          <w:sz w:val="24"/>
          <w:szCs w:val="24"/>
        </w:rPr>
        <w:br/>
      </w:r>
      <w:r w:rsidRPr="00515E6B">
        <w:rPr>
          <w:rFonts w:ascii="Times New Roman" w:hAnsi="Times New Roman" w:cs="Times New Roman"/>
          <w:sz w:val="24"/>
          <w:szCs w:val="24"/>
        </w:rPr>
        <w:lastRenderedPageBreak/>
        <w:t xml:space="preserve">W związku z brakiem pytań Przewodnicząca </w:t>
      </w:r>
      <w:r w:rsidRPr="00E229D2">
        <w:rPr>
          <w:rFonts w:ascii="Times New Roman" w:hAnsi="Times New Roman" w:cs="Times New Roman"/>
          <w:sz w:val="24"/>
          <w:szCs w:val="24"/>
        </w:rPr>
        <w:t xml:space="preserve">Komisji </w:t>
      </w:r>
      <w:r w:rsidRPr="00515E6B">
        <w:rPr>
          <w:rFonts w:ascii="Times New Roman" w:hAnsi="Times New Roman" w:cs="Times New Roman"/>
          <w:sz w:val="24"/>
          <w:szCs w:val="24"/>
        </w:rPr>
        <w:t>zarządziła głosowanie nad pozytywnym zaopiniowaniem projektu uchwały.</w:t>
      </w:r>
    </w:p>
    <w:p w14:paraId="729A2449" w14:textId="7658C99D" w:rsidR="00515E6B" w:rsidRPr="00515E6B" w:rsidRDefault="00515E6B" w:rsidP="00E229D2">
      <w:pPr>
        <w:pStyle w:val="Akapitzlist"/>
        <w:spacing w:line="276" w:lineRule="auto"/>
        <w:jc w:val="both"/>
        <w:rPr>
          <w:rFonts w:ascii="Times New Roman" w:hAnsi="Times New Roman" w:cs="Times New Roman"/>
          <w:sz w:val="24"/>
          <w:szCs w:val="24"/>
        </w:rPr>
      </w:pPr>
      <w:r w:rsidRPr="00515E6B">
        <w:rPr>
          <w:rFonts w:ascii="Times New Roman" w:hAnsi="Times New Roman" w:cs="Times New Roman"/>
          <w:sz w:val="24"/>
          <w:szCs w:val="24"/>
        </w:rPr>
        <w:t xml:space="preserve">W wyniku przeprowadzonego głosowania Komisja </w:t>
      </w:r>
      <w:r w:rsidRPr="00515E6B">
        <w:rPr>
          <w:rFonts w:ascii="Times New Roman" w:hAnsi="Times New Roman" w:cs="Times New Roman"/>
          <w:b/>
          <w:bCs/>
          <w:sz w:val="24"/>
          <w:szCs w:val="24"/>
        </w:rPr>
        <w:t>pozytywnie zaopiniowała projekt uchwały</w:t>
      </w:r>
      <w:r w:rsidRPr="00515E6B">
        <w:rPr>
          <w:rFonts w:ascii="Times New Roman" w:hAnsi="Times New Roman" w:cs="Times New Roman"/>
          <w:sz w:val="24"/>
          <w:szCs w:val="24"/>
        </w:rPr>
        <w:t xml:space="preserve"> – </w:t>
      </w:r>
      <w:r w:rsidRPr="00515E6B">
        <w:rPr>
          <w:rFonts w:ascii="Times New Roman" w:hAnsi="Times New Roman" w:cs="Times New Roman"/>
          <w:b/>
          <w:bCs/>
          <w:sz w:val="24"/>
          <w:szCs w:val="24"/>
        </w:rPr>
        <w:t>6 głosów „za”</w:t>
      </w:r>
      <w:r w:rsidRPr="00515E6B">
        <w:rPr>
          <w:rFonts w:ascii="Times New Roman" w:hAnsi="Times New Roman" w:cs="Times New Roman"/>
          <w:sz w:val="24"/>
          <w:szCs w:val="24"/>
        </w:rPr>
        <w:t>,</w:t>
      </w:r>
      <w:r w:rsidRPr="00E229D2">
        <w:rPr>
          <w:rFonts w:ascii="Times New Roman" w:hAnsi="Times New Roman" w:cs="Times New Roman"/>
          <w:sz w:val="24"/>
          <w:szCs w:val="24"/>
        </w:rPr>
        <w:t xml:space="preserve"> 2 głosy wstrzymujące, 2 osoby nieobecne.</w:t>
      </w:r>
    </w:p>
    <w:p w14:paraId="28D21A12" w14:textId="77777777" w:rsidR="00515E6B" w:rsidRPr="00E229D2" w:rsidRDefault="00515E6B" w:rsidP="00E229D2">
      <w:pPr>
        <w:pStyle w:val="Akapitzlist"/>
        <w:spacing w:line="276" w:lineRule="auto"/>
        <w:jc w:val="both"/>
        <w:rPr>
          <w:rFonts w:ascii="Times New Roman" w:hAnsi="Times New Roman" w:cs="Times New Roman"/>
          <w:sz w:val="24"/>
          <w:szCs w:val="24"/>
        </w:rPr>
      </w:pPr>
    </w:p>
    <w:p w14:paraId="1AB11827" w14:textId="7FFDA7BB" w:rsidR="00515E6B" w:rsidRPr="00E229D2" w:rsidRDefault="00515E6B"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Wyniki głosowania:</w:t>
      </w:r>
    </w:p>
    <w:p w14:paraId="56CC6B9E" w14:textId="77777777" w:rsidR="00515E6B" w:rsidRPr="00E229D2" w:rsidRDefault="00515E6B"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6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Teresa Zygmanowska)</w:t>
      </w:r>
    </w:p>
    <w:p w14:paraId="7B495F57" w14:textId="77777777" w:rsidR="00515E6B" w:rsidRPr="00E229D2" w:rsidRDefault="00515E6B"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2 osoby się wstrzymały </w:t>
      </w:r>
      <w:r w:rsidRPr="00E229D2">
        <w:rPr>
          <w:rFonts w:ascii="Times New Roman" w:eastAsia="Times New Roman" w:hAnsi="Times New Roman" w:cs="Times New Roman"/>
          <w:sz w:val="24"/>
          <w:szCs w:val="24"/>
          <w:lang w:eastAsia="pl-PL"/>
        </w:rPr>
        <w:t xml:space="preserve">(Maciej Różański, Monika Izabela Nawrot), </w:t>
      </w:r>
    </w:p>
    <w:p w14:paraId="48DB8FBB" w14:textId="77777777" w:rsidR="00515E6B" w:rsidRPr="00E229D2" w:rsidRDefault="00515E6B"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12C6C797" w14:textId="77777777" w:rsidR="00515E6B" w:rsidRPr="00E229D2" w:rsidRDefault="00515E6B" w:rsidP="00E229D2">
      <w:pPr>
        <w:pStyle w:val="Akapitzlist"/>
        <w:spacing w:line="276" w:lineRule="auto"/>
        <w:jc w:val="both"/>
        <w:rPr>
          <w:rFonts w:ascii="Times New Roman" w:hAnsi="Times New Roman" w:cs="Times New Roman"/>
          <w:sz w:val="24"/>
          <w:szCs w:val="24"/>
        </w:rPr>
      </w:pPr>
    </w:p>
    <w:p w14:paraId="0F3C773E" w14:textId="490C1445" w:rsidR="00515E6B" w:rsidRPr="00D76B5D" w:rsidRDefault="00515E6B"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 xml:space="preserve">Zgodnie z treścią projektu uchwały Wieloletnia Prognoza Finansowa Miasta Luboń obejmuje lata 2026–2045 i stanowi podstawowy dokument planistyczny w zakresie długoterminowej stabilności finansowej Miasta. WPF określa prognozowane dochody i wydatki bieżące oraz majątkowe, wynik budżetu, przychody i rozchody budżetu, </w:t>
      </w:r>
      <w:r w:rsidR="006F7E17" w:rsidRPr="00D76B5D">
        <w:rPr>
          <w:rFonts w:ascii="Times New Roman" w:hAnsi="Times New Roman" w:cs="Times New Roman"/>
          <w:sz w:val="24"/>
          <w:szCs w:val="24"/>
        </w:rPr>
        <w:br/>
      </w:r>
      <w:r w:rsidRPr="00D76B5D">
        <w:rPr>
          <w:rFonts w:ascii="Times New Roman" w:hAnsi="Times New Roman" w:cs="Times New Roman"/>
          <w:sz w:val="24"/>
          <w:szCs w:val="24"/>
        </w:rPr>
        <w:t>a także poziom zadłużenia i harmonogram jego spłaty w całym okresie prognozy.</w:t>
      </w:r>
    </w:p>
    <w:p w14:paraId="1DB7310F" w14:textId="77777777" w:rsidR="00515E6B" w:rsidRPr="00D76B5D" w:rsidRDefault="00515E6B"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W prognozie przyjęto, że:</w:t>
      </w:r>
    </w:p>
    <w:p w14:paraId="17E1D462" w14:textId="77777777" w:rsidR="00515E6B" w:rsidRPr="00D76B5D" w:rsidRDefault="00515E6B" w:rsidP="00E229D2">
      <w:pPr>
        <w:pStyle w:val="Akapitzlist"/>
        <w:numPr>
          <w:ilvl w:val="0"/>
          <w:numId w:val="14"/>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Miasto zachowuje zdolność do finansowania wydatków bieżących dochodami bieżącymi, spełniając relację określoną w art. 242 ustawy o finansach publicznych;</w:t>
      </w:r>
    </w:p>
    <w:p w14:paraId="4D9D7577" w14:textId="77777777" w:rsidR="00515E6B" w:rsidRPr="00D76B5D" w:rsidRDefault="00515E6B" w:rsidP="00E229D2">
      <w:pPr>
        <w:pStyle w:val="Akapitzlist"/>
        <w:numPr>
          <w:ilvl w:val="0"/>
          <w:numId w:val="14"/>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w całym okresie obowiązywania WPF spełniony jest wskaźnik spłaty zobowiązań, o którym mowa w art. 243 ustawy o finansach publicznych;</w:t>
      </w:r>
    </w:p>
    <w:p w14:paraId="2CB0231C" w14:textId="77777777" w:rsidR="00515E6B" w:rsidRPr="00D76B5D" w:rsidRDefault="00515E6B" w:rsidP="00E229D2">
      <w:pPr>
        <w:pStyle w:val="Akapitzlist"/>
        <w:numPr>
          <w:ilvl w:val="0"/>
          <w:numId w:val="14"/>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poziom zadłużenia Miasta wykazuje tendencję malejącą w kolejnych latach prognozy, co potwierdza założenie stopniowej poprawy sytuacji finansowej;</w:t>
      </w:r>
    </w:p>
    <w:p w14:paraId="7C3FAA95" w14:textId="77777777" w:rsidR="00515E6B" w:rsidRPr="00D76B5D" w:rsidRDefault="00515E6B" w:rsidP="00E229D2">
      <w:pPr>
        <w:pStyle w:val="Akapitzlist"/>
        <w:numPr>
          <w:ilvl w:val="0"/>
          <w:numId w:val="14"/>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przewidziano realizację przedsięwzięć wieloletnich, ujętych w odrębnym wykazie, obejmujących zarówno zadania inwestycyjne, jak i zadania bieżące o charakterze ciągłym;</w:t>
      </w:r>
    </w:p>
    <w:p w14:paraId="318005EC" w14:textId="6F726F82" w:rsidR="00515E6B" w:rsidRPr="00D76B5D" w:rsidRDefault="00515E6B" w:rsidP="00E229D2">
      <w:pPr>
        <w:pStyle w:val="Akapitzlist"/>
        <w:numPr>
          <w:ilvl w:val="0"/>
          <w:numId w:val="14"/>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 xml:space="preserve">Burmistrz Miasta został upoważniony do zaciągania zobowiązań związanych </w:t>
      </w:r>
      <w:r w:rsidR="006F7E17" w:rsidRPr="00D76B5D">
        <w:rPr>
          <w:rFonts w:ascii="Times New Roman" w:hAnsi="Times New Roman" w:cs="Times New Roman"/>
          <w:sz w:val="24"/>
          <w:szCs w:val="24"/>
        </w:rPr>
        <w:br/>
      </w:r>
      <w:r w:rsidRPr="00D76B5D">
        <w:rPr>
          <w:rFonts w:ascii="Times New Roman" w:hAnsi="Times New Roman" w:cs="Times New Roman"/>
          <w:sz w:val="24"/>
          <w:szCs w:val="24"/>
        </w:rPr>
        <w:t>z realizacją przedsięwzięć wieloletnich oraz umów niezbędnych dla zapewnienia ciągłości działania Miasta.</w:t>
      </w:r>
    </w:p>
    <w:p w14:paraId="177008E0" w14:textId="142CC344" w:rsidR="00515E6B" w:rsidRPr="00515E6B" w:rsidRDefault="00515E6B"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 xml:space="preserve">Szczegółowe dane liczbowe oraz wykaz przedsięwzięć wieloletnich zawarte zostały </w:t>
      </w:r>
      <w:r w:rsidR="006F7E17" w:rsidRPr="00D76B5D">
        <w:rPr>
          <w:rFonts w:ascii="Times New Roman" w:hAnsi="Times New Roman" w:cs="Times New Roman"/>
          <w:sz w:val="24"/>
          <w:szCs w:val="24"/>
        </w:rPr>
        <w:br/>
      </w:r>
      <w:r w:rsidRPr="00D76B5D">
        <w:rPr>
          <w:rFonts w:ascii="Times New Roman" w:hAnsi="Times New Roman" w:cs="Times New Roman"/>
          <w:sz w:val="24"/>
          <w:szCs w:val="24"/>
        </w:rPr>
        <w:t>w załącznikach do projektu uchwały</w:t>
      </w:r>
      <w:r w:rsidRPr="00515E6B">
        <w:rPr>
          <w:rFonts w:ascii="Times New Roman" w:hAnsi="Times New Roman" w:cs="Times New Roman"/>
          <w:sz w:val="24"/>
          <w:szCs w:val="24"/>
        </w:rPr>
        <w:t xml:space="preserve"> w sprawie Wieloletniej Prognozy Finansowej Miasta Luboń na lata 2026–2045. </w:t>
      </w:r>
    </w:p>
    <w:p w14:paraId="18E63AAB" w14:textId="77777777" w:rsidR="00515E6B" w:rsidRPr="00E229D2" w:rsidRDefault="00515E6B" w:rsidP="00E229D2">
      <w:pPr>
        <w:pStyle w:val="Akapitzlist"/>
        <w:spacing w:line="276" w:lineRule="auto"/>
        <w:jc w:val="both"/>
        <w:rPr>
          <w:rFonts w:ascii="Times New Roman" w:hAnsi="Times New Roman" w:cs="Times New Roman"/>
          <w:sz w:val="24"/>
          <w:szCs w:val="24"/>
        </w:rPr>
      </w:pPr>
    </w:p>
    <w:p w14:paraId="0AE3626C" w14:textId="77777777" w:rsidR="009E776D" w:rsidRPr="00E229D2" w:rsidRDefault="009E776D" w:rsidP="00E229D2">
      <w:pPr>
        <w:pStyle w:val="Akapitzlist"/>
        <w:spacing w:line="276" w:lineRule="auto"/>
        <w:jc w:val="both"/>
        <w:rPr>
          <w:rFonts w:ascii="Times New Roman" w:hAnsi="Times New Roman" w:cs="Times New Roman"/>
          <w:sz w:val="24"/>
          <w:szCs w:val="24"/>
        </w:rPr>
      </w:pPr>
    </w:p>
    <w:p w14:paraId="0CA1FBB6" w14:textId="1702C893" w:rsidR="009E776D" w:rsidRPr="00E229D2" w:rsidRDefault="009E776D" w:rsidP="00E229D2">
      <w:pPr>
        <w:pStyle w:val="Akapitzlist"/>
        <w:numPr>
          <w:ilvl w:val="0"/>
          <w:numId w:val="2"/>
        </w:numPr>
        <w:spacing w:line="276" w:lineRule="auto"/>
        <w:jc w:val="both"/>
        <w:rPr>
          <w:rFonts w:ascii="Times New Roman" w:hAnsi="Times New Roman" w:cs="Times New Roman"/>
          <w:b/>
          <w:bCs/>
          <w:sz w:val="24"/>
          <w:szCs w:val="24"/>
          <w:u w:val="single"/>
        </w:rPr>
      </w:pPr>
      <w:r w:rsidRPr="009E776D">
        <w:rPr>
          <w:rFonts w:ascii="Times New Roman" w:hAnsi="Times New Roman" w:cs="Times New Roman"/>
          <w:b/>
          <w:bCs/>
          <w:sz w:val="24"/>
          <w:szCs w:val="24"/>
          <w:u w:val="single"/>
        </w:rPr>
        <w:t>Rozpatrzenie projektu uchwały w sprawie pokrycia części kosztów gospodarowania odpadami komunalnymi z dochodów własnych niepochodzących z pobranej opłaty za gospodarowanie odpadami komunalnymi</w:t>
      </w:r>
    </w:p>
    <w:p w14:paraId="35B47BFB" w14:textId="77777777" w:rsidR="009E776D" w:rsidRPr="009E776D" w:rsidRDefault="009E776D" w:rsidP="00E229D2">
      <w:pPr>
        <w:pStyle w:val="Akapitzlist"/>
        <w:spacing w:line="276" w:lineRule="auto"/>
        <w:jc w:val="both"/>
        <w:rPr>
          <w:rFonts w:ascii="Times New Roman" w:hAnsi="Times New Roman" w:cs="Times New Roman"/>
          <w:b/>
          <w:bCs/>
          <w:sz w:val="24"/>
          <w:szCs w:val="24"/>
          <w:u w:val="single"/>
        </w:rPr>
      </w:pPr>
    </w:p>
    <w:p w14:paraId="3D4232B5" w14:textId="144BD70E" w:rsidR="009E776D" w:rsidRPr="009E776D" w:rsidRDefault="009E776D" w:rsidP="00E229D2">
      <w:pPr>
        <w:pStyle w:val="Akapitzlist"/>
        <w:spacing w:line="276" w:lineRule="auto"/>
        <w:jc w:val="both"/>
        <w:rPr>
          <w:rFonts w:ascii="Times New Roman" w:hAnsi="Times New Roman" w:cs="Times New Roman"/>
          <w:sz w:val="24"/>
          <w:szCs w:val="24"/>
        </w:rPr>
      </w:pPr>
      <w:r w:rsidRPr="009E776D">
        <w:rPr>
          <w:rFonts w:ascii="Times New Roman" w:hAnsi="Times New Roman" w:cs="Times New Roman"/>
          <w:sz w:val="24"/>
          <w:szCs w:val="24"/>
        </w:rPr>
        <w:t xml:space="preserve">Kolejnym punktem porządku obrad było rozpatrzenie projektu uchwały w sprawie pokrycia części kosztów gospodarowania odpadami komunalnymi z dochodów własnych niepochodzących z pobranej opłaty za gospodarowanie odpadami komunalnymi. Przewodnicząca Komisji Katarzyna Ekwińska przedstawiła przedmiot </w:t>
      </w:r>
      <w:r w:rsidRPr="009E776D">
        <w:rPr>
          <w:rFonts w:ascii="Times New Roman" w:hAnsi="Times New Roman" w:cs="Times New Roman"/>
          <w:sz w:val="24"/>
          <w:szCs w:val="24"/>
        </w:rPr>
        <w:lastRenderedPageBreak/>
        <w:t xml:space="preserve">projektu, wskazując, że jego podjęcie znajduje podstawę prawną w art. 6r ust. 2da ustawy z dnia 13 września 1996 r. o utrzymaniu czystości i porządku w gminach, który dopuszcza możliwość finansowania części kosztów systemu gospodarowania odpadami komunalnymi z innych dochodów gminy w przypadku niewystarczających wpływów </w:t>
      </w:r>
      <w:r w:rsidR="006F7E17">
        <w:rPr>
          <w:rFonts w:ascii="Times New Roman" w:hAnsi="Times New Roman" w:cs="Times New Roman"/>
          <w:sz w:val="24"/>
          <w:szCs w:val="24"/>
        </w:rPr>
        <w:br/>
      </w:r>
      <w:r w:rsidRPr="009E776D">
        <w:rPr>
          <w:rFonts w:ascii="Times New Roman" w:hAnsi="Times New Roman" w:cs="Times New Roman"/>
          <w:sz w:val="24"/>
          <w:szCs w:val="24"/>
        </w:rPr>
        <w:t>z opłat.</w:t>
      </w:r>
    </w:p>
    <w:p w14:paraId="2FA02F6F" w14:textId="77777777" w:rsidR="009E776D" w:rsidRPr="009E776D" w:rsidRDefault="009E776D" w:rsidP="00E229D2">
      <w:pPr>
        <w:pStyle w:val="Akapitzlist"/>
        <w:spacing w:line="276" w:lineRule="auto"/>
        <w:jc w:val="both"/>
        <w:rPr>
          <w:rFonts w:ascii="Times New Roman" w:hAnsi="Times New Roman" w:cs="Times New Roman"/>
          <w:sz w:val="24"/>
          <w:szCs w:val="24"/>
        </w:rPr>
      </w:pPr>
      <w:r w:rsidRPr="009E776D">
        <w:rPr>
          <w:rFonts w:ascii="Times New Roman" w:hAnsi="Times New Roman" w:cs="Times New Roman"/>
          <w:sz w:val="24"/>
          <w:szCs w:val="24"/>
        </w:rPr>
        <w:t>Przewodnicząca poinformowała, że z uzasadnienia projektu uchwały wynika, iż zwiększenie wydatków na funkcjonowanie systemu gospodarowania odpadami komunalnymi jest konsekwencją wzrostu ilości wytwarzanych odpadów oraz wzrostu kosztów ich zagospodarowania. Następnie zapytała, czy radni chcieliby zadać pytania lub zgłosić uwagi do projektu.</w:t>
      </w:r>
    </w:p>
    <w:p w14:paraId="2F487B75" w14:textId="77777777" w:rsidR="009E776D" w:rsidRPr="009E776D" w:rsidRDefault="009E776D" w:rsidP="00E229D2">
      <w:pPr>
        <w:pStyle w:val="Akapitzlist"/>
        <w:spacing w:line="276" w:lineRule="auto"/>
        <w:jc w:val="both"/>
        <w:rPr>
          <w:rFonts w:ascii="Times New Roman" w:hAnsi="Times New Roman" w:cs="Times New Roman"/>
          <w:sz w:val="24"/>
          <w:szCs w:val="24"/>
        </w:rPr>
      </w:pPr>
      <w:r w:rsidRPr="009E776D">
        <w:rPr>
          <w:rFonts w:ascii="Times New Roman" w:hAnsi="Times New Roman" w:cs="Times New Roman"/>
          <w:sz w:val="24"/>
          <w:szCs w:val="24"/>
        </w:rPr>
        <w:t xml:space="preserve">W trakcie dyskusji </w:t>
      </w:r>
      <w:r w:rsidRPr="009E776D">
        <w:rPr>
          <w:rFonts w:ascii="Times New Roman" w:hAnsi="Times New Roman" w:cs="Times New Roman"/>
          <w:b/>
          <w:bCs/>
          <w:sz w:val="24"/>
          <w:szCs w:val="24"/>
        </w:rPr>
        <w:t>Burmistrz Miasta Luboń Małgorzata Machalska</w:t>
      </w:r>
      <w:r w:rsidRPr="009E776D">
        <w:rPr>
          <w:rFonts w:ascii="Times New Roman" w:hAnsi="Times New Roman" w:cs="Times New Roman"/>
          <w:sz w:val="24"/>
          <w:szCs w:val="24"/>
        </w:rPr>
        <w:t xml:space="preserve"> uzupełniła informacje, wskazując, że w 2026 roku nastąpi wzrost stawek za zagospodarowanie odpadów w spalarni – z poziomu około 270 zł za tonę do ponad 330 zł za tonę. Jednocześnie podkreśliła, że mimo wzrostu kosztów rozwiązanie to nadal pozostaje korzystniejsze ekonomicznie w porównaniu do alternatywnych form zagospodarowania odpadów, gdzie stawki sięgają znacznie wyższych poziomów. Zaznaczyła również, że Miasto planuje dalsze korzystanie z instalacji termicznego przekształcania odpadów.</w:t>
      </w:r>
    </w:p>
    <w:p w14:paraId="68AD7948" w14:textId="434BE7DC" w:rsidR="009E776D" w:rsidRPr="00E229D2" w:rsidRDefault="009E776D"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 xml:space="preserve">Radny </w:t>
      </w:r>
      <w:r w:rsidRPr="00E229D2">
        <w:rPr>
          <w:rFonts w:ascii="Times New Roman" w:hAnsi="Times New Roman" w:cs="Times New Roman"/>
          <w:b/>
          <w:bCs/>
          <w:sz w:val="24"/>
          <w:szCs w:val="24"/>
        </w:rPr>
        <w:t>Maciej Różański</w:t>
      </w:r>
      <w:r w:rsidRPr="00E229D2">
        <w:rPr>
          <w:rFonts w:ascii="Times New Roman" w:hAnsi="Times New Roman" w:cs="Times New Roman"/>
          <w:sz w:val="24"/>
          <w:szCs w:val="24"/>
        </w:rPr>
        <w:t xml:space="preserve"> wyraził poparcie dla przedstawionego rozwiązania, wskazując na korzyści wynikające z energetycznego wykorzystania odpadów oraz zastosowanie nowoczesnych systemów ograniczających wpływ instalacji na środowisko.</w:t>
      </w:r>
    </w:p>
    <w:p w14:paraId="5F7E2D9B" w14:textId="77777777" w:rsidR="009E776D" w:rsidRPr="009E776D" w:rsidRDefault="009E776D" w:rsidP="00E229D2">
      <w:pPr>
        <w:pStyle w:val="Akapitzlist"/>
        <w:spacing w:line="276" w:lineRule="auto"/>
        <w:jc w:val="both"/>
        <w:rPr>
          <w:rFonts w:ascii="Times New Roman" w:hAnsi="Times New Roman" w:cs="Times New Roman"/>
          <w:sz w:val="24"/>
          <w:szCs w:val="24"/>
        </w:rPr>
      </w:pPr>
      <w:r w:rsidRPr="009E776D">
        <w:rPr>
          <w:rFonts w:ascii="Times New Roman" w:hAnsi="Times New Roman" w:cs="Times New Roman"/>
          <w:sz w:val="24"/>
          <w:szCs w:val="24"/>
        </w:rPr>
        <w:t xml:space="preserve">Pani Burmistrz dodała, że mimo planowanego wzrostu opłat pobieranych przez podmiot zagospodarowujący odpady, opłaty za gospodarowanie odpadami komunalnymi ponoszone przez mieszkańców w 2026 roku </w:t>
      </w:r>
      <w:r w:rsidRPr="009E776D">
        <w:rPr>
          <w:rFonts w:ascii="Times New Roman" w:hAnsi="Times New Roman" w:cs="Times New Roman"/>
          <w:b/>
          <w:bCs/>
          <w:sz w:val="24"/>
          <w:szCs w:val="24"/>
        </w:rPr>
        <w:t>nie ulegają podwyższeniu</w:t>
      </w:r>
      <w:r w:rsidRPr="009E776D">
        <w:rPr>
          <w:rFonts w:ascii="Times New Roman" w:hAnsi="Times New Roman" w:cs="Times New Roman"/>
          <w:sz w:val="24"/>
          <w:szCs w:val="24"/>
        </w:rPr>
        <w:t xml:space="preserve">, jednak przewidywana jest różnica pomiędzy dochodami z opłat a rzeczywistymi kosztami funkcjonowania systemu, szacowana na poziomie około </w:t>
      </w:r>
      <w:r w:rsidRPr="009E776D">
        <w:rPr>
          <w:rFonts w:ascii="Times New Roman" w:hAnsi="Times New Roman" w:cs="Times New Roman"/>
          <w:b/>
          <w:bCs/>
          <w:sz w:val="24"/>
          <w:szCs w:val="24"/>
        </w:rPr>
        <w:t>0,5 mln zł</w:t>
      </w:r>
      <w:r w:rsidRPr="009E776D">
        <w:rPr>
          <w:rFonts w:ascii="Times New Roman" w:hAnsi="Times New Roman" w:cs="Times New Roman"/>
          <w:sz w:val="24"/>
          <w:szCs w:val="24"/>
        </w:rPr>
        <w:t>, co uzasadnia konieczność podjęcia przedmiotowej uchwały.</w:t>
      </w:r>
    </w:p>
    <w:p w14:paraId="06A87219" w14:textId="77777777" w:rsidR="009E776D" w:rsidRPr="009E776D" w:rsidRDefault="009E776D" w:rsidP="00E229D2">
      <w:pPr>
        <w:pStyle w:val="Akapitzlist"/>
        <w:spacing w:line="276" w:lineRule="auto"/>
        <w:jc w:val="both"/>
        <w:rPr>
          <w:rFonts w:ascii="Times New Roman" w:hAnsi="Times New Roman" w:cs="Times New Roman"/>
          <w:sz w:val="24"/>
          <w:szCs w:val="24"/>
        </w:rPr>
      </w:pPr>
      <w:r w:rsidRPr="009E776D">
        <w:rPr>
          <w:rFonts w:ascii="Times New Roman" w:hAnsi="Times New Roman" w:cs="Times New Roman"/>
          <w:sz w:val="24"/>
          <w:szCs w:val="24"/>
        </w:rPr>
        <w:t>W toku dalszej wymiany zdań zwrócono uwagę, że zmiany w sposobie naliczania opłat w powiązaniu ze zużyciem wody mogą powodować zróżnicowane skutki finansowe dla poszczególnych gospodarstw domowych – w części przypadków opłaty mogą ulec zwiększeniu, w innych zmniejszeniu – co jednak nie wpływa na ogólną potrzebę zabezpieczenia środków na funkcjonowanie systemu gospodarowania odpadami.</w:t>
      </w:r>
    </w:p>
    <w:p w14:paraId="072DD3F2" w14:textId="26FB4BDE" w:rsidR="009E776D" w:rsidRPr="00E229D2" w:rsidRDefault="009E776D" w:rsidP="00E229D2">
      <w:pPr>
        <w:pStyle w:val="Akapitzlist"/>
        <w:spacing w:line="276" w:lineRule="auto"/>
        <w:jc w:val="both"/>
        <w:rPr>
          <w:rFonts w:ascii="Times New Roman" w:hAnsi="Times New Roman" w:cs="Times New Roman"/>
          <w:sz w:val="24"/>
          <w:szCs w:val="24"/>
        </w:rPr>
      </w:pPr>
      <w:r w:rsidRPr="009E776D">
        <w:rPr>
          <w:rFonts w:ascii="Times New Roman" w:hAnsi="Times New Roman" w:cs="Times New Roman"/>
          <w:sz w:val="24"/>
          <w:szCs w:val="24"/>
        </w:rPr>
        <w:t xml:space="preserve">Po zakończeniu dyskusji Przewodnicząca Komisji poddała projekt uchwały pod głosowanie. W wyniku głosowania Komisja </w:t>
      </w:r>
      <w:r w:rsidRPr="009E776D">
        <w:rPr>
          <w:rFonts w:ascii="Times New Roman" w:hAnsi="Times New Roman" w:cs="Times New Roman"/>
          <w:b/>
          <w:bCs/>
          <w:sz w:val="24"/>
          <w:szCs w:val="24"/>
        </w:rPr>
        <w:t>pozytywnie zaopiniowała projekt uchwały jednogłośnie – 8 głosami „za”, przy braku głosów przeciwnych oraz wstrzymujących się</w:t>
      </w:r>
      <w:r w:rsidRPr="00E229D2">
        <w:rPr>
          <w:rFonts w:ascii="Times New Roman" w:hAnsi="Times New Roman" w:cs="Times New Roman"/>
          <w:sz w:val="24"/>
          <w:szCs w:val="24"/>
        </w:rPr>
        <w:t>, 2 osoby były nieobecne.</w:t>
      </w:r>
    </w:p>
    <w:p w14:paraId="1D0C7300" w14:textId="77777777" w:rsidR="00D4785A" w:rsidRPr="00E229D2" w:rsidRDefault="00D4785A" w:rsidP="00E229D2">
      <w:pPr>
        <w:pStyle w:val="Akapitzlist"/>
        <w:spacing w:line="276" w:lineRule="auto"/>
        <w:jc w:val="both"/>
        <w:rPr>
          <w:rFonts w:ascii="Times New Roman" w:hAnsi="Times New Roman" w:cs="Times New Roman"/>
          <w:sz w:val="24"/>
          <w:szCs w:val="24"/>
        </w:rPr>
      </w:pPr>
    </w:p>
    <w:p w14:paraId="44E96A52" w14:textId="77777777" w:rsidR="00D4785A" w:rsidRPr="00E229D2" w:rsidRDefault="00D4785A"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Wynik głosowania:</w:t>
      </w:r>
    </w:p>
    <w:p w14:paraId="49A0964E" w14:textId="77777777" w:rsidR="00D4785A" w:rsidRPr="00E229D2" w:rsidRDefault="00D4785A"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8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Teresa Zygmanowska, Maciej Różański, Monika Izabela Nawrot) </w:t>
      </w:r>
    </w:p>
    <w:p w14:paraId="30B30DA5" w14:textId="77777777" w:rsidR="00D4785A" w:rsidRPr="00E229D2" w:rsidRDefault="00D4785A"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22201C46" w14:textId="77777777" w:rsidR="00D4785A" w:rsidRPr="009E776D" w:rsidRDefault="00D4785A" w:rsidP="00E229D2">
      <w:pPr>
        <w:pStyle w:val="Akapitzlist"/>
        <w:spacing w:line="276" w:lineRule="auto"/>
        <w:jc w:val="both"/>
        <w:rPr>
          <w:rFonts w:ascii="Times New Roman" w:hAnsi="Times New Roman" w:cs="Times New Roman"/>
          <w:sz w:val="24"/>
          <w:szCs w:val="24"/>
        </w:rPr>
      </w:pPr>
    </w:p>
    <w:p w14:paraId="4B419F30" w14:textId="77777777" w:rsidR="009E776D" w:rsidRPr="00E229D2" w:rsidRDefault="009E776D" w:rsidP="00E229D2">
      <w:pPr>
        <w:pStyle w:val="Akapitzlist"/>
        <w:spacing w:line="276" w:lineRule="auto"/>
        <w:jc w:val="both"/>
        <w:rPr>
          <w:rFonts w:ascii="Times New Roman" w:hAnsi="Times New Roman" w:cs="Times New Roman"/>
          <w:sz w:val="24"/>
          <w:szCs w:val="24"/>
        </w:rPr>
      </w:pPr>
    </w:p>
    <w:p w14:paraId="0D02C953" w14:textId="77777777" w:rsidR="00E23B15" w:rsidRPr="00E229D2" w:rsidRDefault="00E23B15" w:rsidP="00E229D2">
      <w:pPr>
        <w:pStyle w:val="Akapitzlist"/>
        <w:spacing w:line="276" w:lineRule="auto"/>
        <w:jc w:val="both"/>
        <w:rPr>
          <w:rFonts w:ascii="Times New Roman" w:hAnsi="Times New Roman" w:cs="Times New Roman"/>
          <w:sz w:val="24"/>
          <w:szCs w:val="24"/>
        </w:rPr>
      </w:pPr>
    </w:p>
    <w:p w14:paraId="4703AE2C" w14:textId="19E5E31D" w:rsidR="00E23B15" w:rsidRPr="00E229D2" w:rsidRDefault="00E23B15" w:rsidP="00E229D2">
      <w:pPr>
        <w:pStyle w:val="Akapitzlist"/>
        <w:numPr>
          <w:ilvl w:val="0"/>
          <w:numId w:val="2"/>
        </w:numPr>
        <w:spacing w:line="276" w:lineRule="auto"/>
        <w:jc w:val="both"/>
        <w:rPr>
          <w:rFonts w:ascii="Times New Roman" w:hAnsi="Times New Roman" w:cs="Times New Roman"/>
          <w:b/>
          <w:bCs/>
          <w:sz w:val="24"/>
          <w:szCs w:val="24"/>
          <w:u w:val="single"/>
        </w:rPr>
      </w:pPr>
      <w:r w:rsidRPr="00E23B15">
        <w:rPr>
          <w:rFonts w:ascii="Times New Roman" w:hAnsi="Times New Roman" w:cs="Times New Roman"/>
          <w:b/>
          <w:bCs/>
          <w:sz w:val="24"/>
          <w:szCs w:val="24"/>
          <w:u w:val="single"/>
        </w:rPr>
        <w:t>Podsumowanie pracy Komisji oraz przyjęcie planu pracy na kolejny rok</w:t>
      </w:r>
    </w:p>
    <w:p w14:paraId="599DD899" w14:textId="77777777" w:rsidR="00E23B15" w:rsidRPr="00D76B5D" w:rsidRDefault="00E23B15" w:rsidP="00E229D2">
      <w:pPr>
        <w:pStyle w:val="Akapitzlist"/>
        <w:spacing w:line="276" w:lineRule="auto"/>
        <w:jc w:val="both"/>
        <w:rPr>
          <w:rFonts w:ascii="Times New Roman" w:hAnsi="Times New Roman" w:cs="Times New Roman"/>
          <w:sz w:val="24"/>
          <w:szCs w:val="24"/>
        </w:rPr>
      </w:pPr>
    </w:p>
    <w:p w14:paraId="733DB755" w14:textId="77777777" w:rsidR="00E23B15" w:rsidRPr="00D76B5D" w:rsidRDefault="00E23B15"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W dalszej części posiedzenia Przewodnicząca Komisji przedstawiła podsumowanie pracy Komisji w roku 2025, wskazując, że mimo drobnych przesunięć terminowych Komisja zrealizowała wszystkie zaplanowane tematy, osiągając 100% wykonania planu pracy.</w:t>
      </w:r>
    </w:p>
    <w:p w14:paraId="21AF208E" w14:textId="0E4D10FE" w:rsidR="00E23B15" w:rsidRPr="00D76B5D" w:rsidRDefault="00E23B15"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 xml:space="preserve">Następnie Przewodnicząca omówiła projekt planu pracy Komisji na kolejny rok, który został wcześniej przekazany Radnym drogą mailową oraz w wersji papierowej. Wskazała, że zaproponowane zmiany mają charakter porządkowy i wynikają </w:t>
      </w:r>
      <w:r w:rsidR="006F7E17" w:rsidRPr="00D76B5D">
        <w:rPr>
          <w:rFonts w:ascii="Times New Roman" w:hAnsi="Times New Roman" w:cs="Times New Roman"/>
          <w:sz w:val="24"/>
          <w:szCs w:val="24"/>
        </w:rPr>
        <w:br/>
      </w:r>
      <w:r w:rsidRPr="00D76B5D">
        <w:rPr>
          <w:rFonts w:ascii="Times New Roman" w:hAnsi="Times New Roman" w:cs="Times New Roman"/>
          <w:sz w:val="24"/>
          <w:szCs w:val="24"/>
        </w:rPr>
        <w:t xml:space="preserve">z konieczności lepszej koordynacji prac z innymi komisjami Rady Miasta, </w:t>
      </w:r>
      <w:r w:rsidR="006F7E17" w:rsidRPr="00D76B5D">
        <w:rPr>
          <w:rFonts w:ascii="Times New Roman" w:hAnsi="Times New Roman" w:cs="Times New Roman"/>
          <w:sz w:val="24"/>
          <w:szCs w:val="24"/>
        </w:rPr>
        <w:br/>
      </w:r>
      <w:r w:rsidRPr="00D76B5D">
        <w:rPr>
          <w:rFonts w:ascii="Times New Roman" w:hAnsi="Times New Roman" w:cs="Times New Roman"/>
          <w:sz w:val="24"/>
          <w:szCs w:val="24"/>
        </w:rPr>
        <w:t>w szczególności z Komisją Sfery Społecznej.</w:t>
      </w:r>
    </w:p>
    <w:p w14:paraId="5680B7FC" w14:textId="77777777" w:rsidR="00E23B15" w:rsidRPr="00D76B5D" w:rsidRDefault="00E23B15"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W ramach proponowanych korekt zaproponowano:</w:t>
      </w:r>
    </w:p>
    <w:p w14:paraId="231F1491" w14:textId="77777777" w:rsidR="00E23B15" w:rsidRPr="00D76B5D" w:rsidRDefault="00E23B15" w:rsidP="00E229D2">
      <w:pPr>
        <w:pStyle w:val="Akapitzlist"/>
        <w:numPr>
          <w:ilvl w:val="0"/>
          <w:numId w:val="15"/>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przesunięcie przeglądu gospodarki finansowej Szkoły Podstawowej nr 1 na kwiecień, celem przeprowadzenia wspólnego posiedzenia z Komisją Sfery Społecznej,</w:t>
      </w:r>
    </w:p>
    <w:p w14:paraId="7A64C63B" w14:textId="77777777" w:rsidR="00E23B15" w:rsidRPr="00D76B5D" w:rsidRDefault="00E23B15" w:rsidP="00E229D2">
      <w:pPr>
        <w:pStyle w:val="Akapitzlist"/>
        <w:numPr>
          <w:ilvl w:val="0"/>
          <w:numId w:val="15"/>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realizację tematu dotyczącego ściągalności opłat w marcu,</w:t>
      </w:r>
    </w:p>
    <w:p w14:paraId="0715B12F" w14:textId="77777777" w:rsidR="00E23B15" w:rsidRPr="00D76B5D" w:rsidRDefault="00E23B15" w:rsidP="00E229D2">
      <w:pPr>
        <w:pStyle w:val="Akapitzlist"/>
        <w:numPr>
          <w:ilvl w:val="0"/>
          <w:numId w:val="15"/>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zaplanowanie wspólnych posiedzeń z Komisją Sfery Społecznej w zakresie analizy kosztów utrzymania boisk sportowych oraz funkcjonowania ośrodka kultury,</w:t>
      </w:r>
    </w:p>
    <w:p w14:paraId="663B1357" w14:textId="77777777" w:rsidR="00E23B15" w:rsidRPr="00D76B5D" w:rsidRDefault="00E23B15" w:rsidP="00E229D2">
      <w:pPr>
        <w:pStyle w:val="Akapitzlist"/>
        <w:numPr>
          <w:ilvl w:val="0"/>
          <w:numId w:val="15"/>
        </w:numPr>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ujęcie w planie pracy analizy wniosków do projektu budżetu Miasta Luboń na kolejny rok, zaplanowanej na październik, po zakończeniu terminu składania wniosków budżetowych,</w:t>
      </w:r>
    </w:p>
    <w:p w14:paraId="5D85BC35" w14:textId="3D919506" w:rsidR="00E23B15" w:rsidRPr="00D76B5D" w:rsidRDefault="00E23B15"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 xml:space="preserve">Przewodnicząca zapytała, czy Radni mają uwagi do zaproponowanego planu pracy </w:t>
      </w:r>
      <w:r w:rsidR="006F7E17" w:rsidRPr="00D76B5D">
        <w:rPr>
          <w:rFonts w:ascii="Times New Roman" w:hAnsi="Times New Roman" w:cs="Times New Roman"/>
          <w:sz w:val="24"/>
          <w:szCs w:val="24"/>
        </w:rPr>
        <w:br/>
      </w:r>
      <w:r w:rsidRPr="00D76B5D">
        <w:rPr>
          <w:rFonts w:ascii="Times New Roman" w:hAnsi="Times New Roman" w:cs="Times New Roman"/>
          <w:sz w:val="24"/>
          <w:szCs w:val="24"/>
        </w:rPr>
        <w:t>i wskazanych zmian. Wobec braku zgłoszonych uwag zaproponowano przyjęcie planu pracy Komisji w przedstawionej formie.</w:t>
      </w:r>
    </w:p>
    <w:p w14:paraId="6E923270" w14:textId="77777777" w:rsidR="00E23B15" w:rsidRPr="00D76B5D" w:rsidRDefault="00E23B15" w:rsidP="00E229D2">
      <w:pPr>
        <w:pStyle w:val="Akapitzlist"/>
        <w:spacing w:line="276" w:lineRule="auto"/>
        <w:jc w:val="both"/>
        <w:rPr>
          <w:rFonts w:ascii="Times New Roman" w:hAnsi="Times New Roman" w:cs="Times New Roman"/>
          <w:sz w:val="24"/>
          <w:szCs w:val="24"/>
        </w:rPr>
      </w:pPr>
      <w:r w:rsidRPr="00D76B5D">
        <w:rPr>
          <w:rFonts w:ascii="Times New Roman" w:hAnsi="Times New Roman" w:cs="Times New Roman"/>
          <w:sz w:val="24"/>
          <w:szCs w:val="24"/>
        </w:rPr>
        <w:t>Następnie Przewodnicząca poddała pod głosowanie przyjęcie planu pracy Komisji na kolejny rok. Komisja przystąpiła do głosowania nad przedłożonym projektem.</w:t>
      </w:r>
    </w:p>
    <w:p w14:paraId="69FF4651" w14:textId="77777777" w:rsidR="00E23B15" w:rsidRPr="00E229D2" w:rsidRDefault="00E23B15" w:rsidP="00E229D2">
      <w:pPr>
        <w:pStyle w:val="Akapitzlist"/>
        <w:spacing w:line="276" w:lineRule="auto"/>
        <w:jc w:val="both"/>
        <w:rPr>
          <w:rFonts w:ascii="Times New Roman" w:hAnsi="Times New Roman" w:cs="Times New Roman"/>
          <w:sz w:val="24"/>
          <w:szCs w:val="24"/>
        </w:rPr>
      </w:pPr>
    </w:p>
    <w:p w14:paraId="2CCF3251" w14:textId="77777777" w:rsidR="00D4785A" w:rsidRPr="00E229D2" w:rsidRDefault="00D4785A"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Wynik głosowania:</w:t>
      </w:r>
    </w:p>
    <w:p w14:paraId="23CA1B47" w14:textId="77777777" w:rsidR="00D4785A" w:rsidRPr="00E229D2" w:rsidRDefault="00D4785A"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8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Teresa Zygmanowska, Maciej Różański, Monika Izabela Nawrot) </w:t>
      </w:r>
    </w:p>
    <w:p w14:paraId="1B854212" w14:textId="77777777" w:rsidR="00D4785A" w:rsidRPr="00E229D2" w:rsidRDefault="00D4785A"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72150E36" w14:textId="77777777" w:rsidR="00D4785A" w:rsidRPr="00E229D2" w:rsidRDefault="00D4785A" w:rsidP="00E229D2">
      <w:pPr>
        <w:pStyle w:val="Akapitzlist"/>
        <w:spacing w:line="276" w:lineRule="auto"/>
        <w:jc w:val="both"/>
        <w:rPr>
          <w:rFonts w:ascii="Times New Roman" w:hAnsi="Times New Roman" w:cs="Times New Roman"/>
          <w:sz w:val="24"/>
          <w:szCs w:val="24"/>
        </w:rPr>
      </w:pPr>
    </w:p>
    <w:p w14:paraId="13C4EB1D" w14:textId="068320C8" w:rsidR="00D4785A" w:rsidRPr="00D4785A" w:rsidRDefault="00D4785A" w:rsidP="00E229D2">
      <w:pPr>
        <w:pStyle w:val="Akapitzlist"/>
        <w:numPr>
          <w:ilvl w:val="0"/>
          <w:numId w:val="2"/>
        </w:numPr>
        <w:spacing w:line="276" w:lineRule="auto"/>
        <w:jc w:val="both"/>
        <w:rPr>
          <w:rFonts w:ascii="Times New Roman" w:hAnsi="Times New Roman" w:cs="Times New Roman"/>
          <w:b/>
          <w:bCs/>
          <w:sz w:val="24"/>
          <w:szCs w:val="24"/>
          <w:u w:val="single"/>
        </w:rPr>
      </w:pPr>
      <w:r w:rsidRPr="00D4785A">
        <w:rPr>
          <w:rFonts w:ascii="Times New Roman" w:hAnsi="Times New Roman" w:cs="Times New Roman"/>
          <w:b/>
          <w:bCs/>
          <w:sz w:val="24"/>
          <w:szCs w:val="24"/>
          <w:u w:val="single"/>
        </w:rPr>
        <w:t>Przyjęcie protokołów z poprzednich posiedzeń Komisji</w:t>
      </w:r>
    </w:p>
    <w:p w14:paraId="7EC491DD" w14:textId="77777777" w:rsidR="00D4785A" w:rsidRPr="00E229D2" w:rsidRDefault="00D4785A" w:rsidP="00E229D2">
      <w:pPr>
        <w:pStyle w:val="Akapitzlist"/>
        <w:spacing w:line="276" w:lineRule="auto"/>
        <w:jc w:val="both"/>
        <w:rPr>
          <w:rFonts w:ascii="Times New Roman" w:hAnsi="Times New Roman" w:cs="Times New Roman"/>
          <w:sz w:val="24"/>
          <w:szCs w:val="24"/>
        </w:rPr>
      </w:pPr>
    </w:p>
    <w:p w14:paraId="047C67F1" w14:textId="192A9F50" w:rsidR="00D4785A" w:rsidRPr="00E229D2" w:rsidRDefault="00D4785A" w:rsidP="00E229D2">
      <w:pPr>
        <w:pStyle w:val="Akapitzlist"/>
        <w:spacing w:line="276" w:lineRule="auto"/>
        <w:jc w:val="both"/>
        <w:rPr>
          <w:rFonts w:ascii="Times New Roman" w:hAnsi="Times New Roman" w:cs="Times New Roman"/>
          <w:sz w:val="24"/>
          <w:szCs w:val="24"/>
        </w:rPr>
      </w:pPr>
      <w:r w:rsidRPr="00D4785A">
        <w:rPr>
          <w:rFonts w:ascii="Times New Roman" w:hAnsi="Times New Roman" w:cs="Times New Roman"/>
          <w:sz w:val="24"/>
          <w:szCs w:val="24"/>
        </w:rPr>
        <w:t xml:space="preserve">Kolejnym punktem porządku obrad było głosowanie nad przyjęciem protokołów </w:t>
      </w:r>
      <w:r w:rsidR="00D76B5D">
        <w:rPr>
          <w:rFonts w:ascii="Times New Roman" w:hAnsi="Times New Roman" w:cs="Times New Roman"/>
          <w:sz w:val="24"/>
          <w:szCs w:val="24"/>
        </w:rPr>
        <w:br/>
      </w:r>
      <w:r w:rsidRPr="00D4785A">
        <w:rPr>
          <w:rFonts w:ascii="Times New Roman" w:hAnsi="Times New Roman" w:cs="Times New Roman"/>
          <w:sz w:val="24"/>
          <w:szCs w:val="24"/>
        </w:rPr>
        <w:t>z poprzednich posiedzeń Komisji.</w:t>
      </w:r>
    </w:p>
    <w:p w14:paraId="16A95575" w14:textId="77777777" w:rsidR="00D4785A" w:rsidRPr="00D4785A" w:rsidRDefault="00D4785A" w:rsidP="00E229D2">
      <w:pPr>
        <w:pStyle w:val="Akapitzlist"/>
        <w:spacing w:line="276" w:lineRule="auto"/>
        <w:jc w:val="both"/>
        <w:rPr>
          <w:rFonts w:ascii="Times New Roman" w:hAnsi="Times New Roman" w:cs="Times New Roman"/>
          <w:sz w:val="24"/>
          <w:szCs w:val="24"/>
        </w:rPr>
      </w:pPr>
    </w:p>
    <w:p w14:paraId="2EF77494" w14:textId="77777777" w:rsidR="00D4785A" w:rsidRPr="00E229D2" w:rsidRDefault="00D4785A" w:rsidP="00E229D2">
      <w:pPr>
        <w:pStyle w:val="Akapitzlist"/>
        <w:spacing w:line="276" w:lineRule="auto"/>
        <w:jc w:val="both"/>
        <w:rPr>
          <w:rFonts w:ascii="Times New Roman" w:hAnsi="Times New Roman" w:cs="Times New Roman"/>
          <w:sz w:val="24"/>
          <w:szCs w:val="24"/>
        </w:rPr>
      </w:pPr>
      <w:r w:rsidRPr="00D4785A">
        <w:rPr>
          <w:rFonts w:ascii="Times New Roman" w:hAnsi="Times New Roman" w:cs="Times New Roman"/>
          <w:sz w:val="24"/>
          <w:szCs w:val="24"/>
        </w:rPr>
        <w:t xml:space="preserve">W pierwszej kolejności Przewodnicząca poddała pod głosowanie </w:t>
      </w:r>
      <w:r w:rsidRPr="00D4785A">
        <w:rPr>
          <w:rFonts w:ascii="Times New Roman" w:hAnsi="Times New Roman" w:cs="Times New Roman"/>
          <w:b/>
          <w:bCs/>
          <w:sz w:val="24"/>
          <w:szCs w:val="24"/>
        </w:rPr>
        <w:t>Protokół nr 19 z dnia 19 listopada 2025 r.</w:t>
      </w:r>
      <w:r w:rsidRPr="00D4785A">
        <w:rPr>
          <w:rFonts w:ascii="Times New Roman" w:hAnsi="Times New Roman" w:cs="Times New Roman"/>
          <w:sz w:val="24"/>
          <w:szCs w:val="24"/>
        </w:rPr>
        <w:t>, obejmujący posiedzenie dotyczące spółek miejskich oraz projektów uchwał.</w:t>
      </w:r>
    </w:p>
    <w:p w14:paraId="19274535" w14:textId="77777777" w:rsidR="00D4785A" w:rsidRPr="00E229D2" w:rsidRDefault="00D4785A" w:rsidP="00E229D2">
      <w:pPr>
        <w:pStyle w:val="Akapitzlist"/>
        <w:spacing w:line="276" w:lineRule="auto"/>
        <w:jc w:val="both"/>
        <w:rPr>
          <w:rFonts w:ascii="Times New Roman" w:hAnsi="Times New Roman" w:cs="Times New Roman"/>
          <w:sz w:val="24"/>
          <w:szCs w:val="24"/>
        </w:rPr>
      </w:pPr>
    </w:p>
    <w:p w14:paraId="3DFFCC3E" w14:textId="0CD31708" w:rsidR="00D4785A" w:rsidRPr="00E229D2" w:rsidRDefault="00D4785A"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lastRenderedPageBreak/>
        <w:t>Wynik głosowania:</w:t>
      </w:r>
    </w:p>
    <w:p w14:paraId="194B4E01" w14:textId="1AD452B2" w:rsidR="00D4785A" w:rsidRPr="00E229D2" w:rsidRDefault="00D4785A"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7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Maciej Różański, Monika Izabela Nawrot) </w:t>
      </w:r>
    </w:p>
    <w:p w14:paraId="52795ABF" w14:textId="7F3127EB" w:rsidR="00D4785A" w:rsidRPr="00E229D2" w:rsidRDefault="00D4785A"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b/>
          <w:bCs/>
          <w:sz w:val="24"/>
          <w:szCs w:val="24"/>
          <w:lang w:eastAsia="pl-PL"/>
        </w:rPr>
        <w:t>1 osoba</w:t>
      </w:r>
      <w:r w:rsidRPr="00E229D2">
        <w:rPr>
          <w:rFonts w:ascii="Times New Roman" w:eastAsia="Times New Roman" w:hAnsi="Times New Roman" w:cs="Times New Roman"/>
          <w:sz w:val="24"/>
          <w:szCs w:val="24"/>
          <w:lang w:eastAsia="pl-PL"/>
        </w:rPr>
        <w:t xml:space="preserve"> nie brała udziału w głosowaniu Teresa Zygmanowska</w:t>
      </w:r>
    </w:p>
    <w:p w14:paraId="78FC29EB" w14:textId="77777777" w:rsidR="00D4785A" w:rsidRPr="00E229D2" w:rsidRDefault="00D4785A"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33AC4911" w14:textId="7B1193FD" w:rsidR="00D4785A" w:rsidRPr="00E229D2" w:rsidRDefault="00D4785A" w:rsidP="00E229D2">
      <w:pPr>
        <w:pStyle w:val="Akapitzlist"/>
        <w:spacing w:line="276" w:lineRule="auto"/>
        <w:jc w:val="both"/>
        <w:rPr>
          <w:rFonts w:ascii="Times New Roman" w:hAnsi="Times New Roman" w:cs="Times New Roman"/>
          <w:sz w:val="24"/>
          <w:szCs w:val="24"/>
        </w:rPr>
      </w:pPr>
      <w:r w:rsidRPr="00D4785A">
        <w:rPr>
          <w:rFonts w:ascii="Times New Roman" w:hAnsi="Times New Roman" w:cs="Times New Roman"/>
          <w:sz w:val="24"/>
          <w:szCs w:val="24"/>
        </w:rPr>
        <w:t xml:space="preserve">W wyniku głosowania Protokół nr 19 został </w:t>
      </w:r>
      <w:r w:rsidRPr="00D4785A">
        <w:rPr>
          <w:rFonts w:ascii="Times New Roman" w:hAnsi="Times New Roman" w:cs="Times New Roman"/>
          <w:b/>
          <w:bCs/>
          <w:sz w:val="24"/>
          <w:szCs w:val="24"/>
        </w:rPr>
        <w:t>przyjęty – 7 głosami „za”, przy 1 osobie nieobecnej na sali oraz 2 osobach nieobecnych</w:t>
      </w:r>
      <w:r w:rsidRPr="00D4785A">
        <w:rPr>
          <w:rFonts w:ascii="Times New Roman" w:hAnsi="Times New Roman" w:cs="Times New Roman"/>
          <w:sz w:val="24"/>
          <w:szCs w:val="24"/>
        </w:rPr>
        <w:t>.</w:t>
      </w:r>
    </w:p>
    <w:p w14:paraId="75A2887A" w14:textId="77777777" w:rsidR="00E229D2" w:rsidRPr="00E229D2" w:rsidRDefault="00E229D2" w:rsidP="00E229D2">
      <w:pPr>
        <w:pStyle w:val="Akapitzlist"/>
        <w:spacing w:line="276" w:lineRule="auto"/>
        <w:jc w:val="both"/>
        <w:rPr>
          <w:rFonts w:ascii="Times New Roman" w:hAnsi="Times New Roman" w:cs="Times New Roman"/>
          <w:sz w:val="24"/>
          <w:szCs w:val="24"/>
        </w:rPr>
      </w:pPr>
    </w:p>
    <w:p w14:paraId="40C139C6" w14:textId="77777777" w:rsidR="00E229D2" w:rsidRPr="00E229D2" w:rsidRDefault="00D4785A" w:rsidP="00E229D2">
      <w:pPr>
        <w:pStyle w:val="Akapitzlist"/>
        <w:spacing w:line="276" w:lineRule="auto"/>
        <w:jc w:val="both"/>
        <w:rPr>
          <w:rFonts w:ascii="Times New Roman" w:hAnsi="Times New Roman" w:cs="Times New Roman"/>
          <w:sz w:val="24"/>
          <w:szCs w:val="24"/>
        </w:rPr>
      </w:pPr>
      <w:r w:rsidRPr="00D4785A">
        <w:rPr>
          <w:rFonts w:ascii="Times New Roman" w:hAnsi="Times New Roman" w:cs="Times New Roman"/>
          <w:sz w:val="24"/>
          <w:szCs w:val="24"/>
        </w:rPr>
        <w:t xml:space="preserve">Następnie poddano pod głosowanie </w:t>
      </w:r>
      <w:r w:rsidRPr="00D4785A">
        <w:rPr>
          <w:rFonts w:ascii="Times New Roman" w:hAnsi="Times New Roman" w:cs="Times New Roman"/>
          <w:b/>
          <w:bCs/>
          <w:sz w:val="24"/>
          <w:szCs w:val="24"/>
        </w:rPr>
        <w:t>Protokół nr 20 z dnia 10 grudnia 2025 r.</w:t>
      </w:r>
      <w:r w:rsidRPr="00D4785A">
        <w:rPr>
          <w:rFonts w:ascii="Times New Roman" w:hAnsi="Times New Roman" w:cs="Times New Roman"/>
          <w:sz w:val="24"/>
          <w:szCs w:val="24"/>
        </w:rPr>
        <w:t>, dotyczący posiedzenia poświęconego Zespołowi Szkół</w:t>
      </w:r>
      <w:r w:rsidR="00E229D2" w:rsidRPr="00E229D2">
        <w:rPr>
          <w:rFonts w:ascii="Times New Roman" w:hAnsi="Times New Roman" w:cs="Times New Roman"/>
          <w:sz w:val="24"/>
          <w:szCs w:val="24"/>
        </w:rPr>
        <w:t xml:space="preserve"> w Luboniu.</w:t>
      </w:r>
    </w:p>
    <w:p w14:paraId="220A93A8" w14:textId="77777777" w:rsidR="00E229D2" w:rsidRPr="00E229D2" w:rsidRDefault="00E229D2" w:rsidP="00E229D2">
      <w:pPr>
        <w:pStyle w:val="Akapitzlist"/>
        <w:spacing w:line="276" w:lineRule="auto"/>
        <w:jc w:val="both"/>
        <w:rPr>
          <w:rFonts w:ascii="Times New Roman" w:hAnsi="Times New Roman" w:cs="Times New Roman"/>
          <w:sz w:val="24"/>
          <w:szCs w:val="24"/>
        </w:rPr>
      </w:pPr>
      <w:r w:rsidRPr="00E229D2">
        <w:rPr>
          <w:rFonts w:ascii="Times New Roman" w:hAnsi="Times New Roman" w:cs="Times New Roman"/>
          <w:sz w:val="24"/>
          <w:szCs w:val="24"/>
        </w:rPr>
        <w:t>Wynik głosowania:</w:t>
      </w:r>
    </w:p>
    <w:p w14:paraId="0ACF50CD" w14:textId="196B4205" w:rsidR="00E229D2" w:rsidRPr="00E229D2" w:rsidRDefault="00A16487"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6</w:t>
      </w:r>
      <w:bookmarkStart w:id="0" w:name="_GoBack"/>
      <w:bookmarkEnd w:id="0"/>
      <w:r w:rsidR="00E229D2" w:rsidRPr="00E229D2">
        <w:rPr>
          <w:rFonts w:ascii="Times New Roman" w:hAnsi="Times New Roman" w:cs="Times New Roman"/>
          <w:b/>
          <w:bCs/>
          <w:sz w:val="24"/>
          <w:szCs w:val="24"/>
        </w:rPr>
        <w:t xml:space="preserve"> osób było </w:t>
      </w:r>
      <w:r w:rsidR="00E229D2" w:rsidRPr="00E229D2">
        <w:rPr>
          <w:rStyle w:val="Pogrubienie"/>
          <w:rFonts w:ascii="Times New Roman" w:hAnsi="Times New Roman" w:cs="Times New Roman"/>
          <w:sz w:val="24"/>
          <w:szCs w:val="24"/>
        </w:rPr>
        <w:t>„za”</w:t>
      </w:r>
      <w:r w:rsidR="00E229D2" w:rsidRPr="00E229D2">
        <w:rPr>
          <w:rFonts w:ascii="Times New Roman" w:eastAsia="Times New Roman" w:hAnsi="Times New Roman" w:cs="Times New Roman"/>
          <w:sz w:val="24"/>
          <w:szCs w:val="24"/>
          <w:lang w:eastAsia="pl-PL"/>
        </w:rPr>
        <w:t xml:space="preserve"> (Konrad Dominiak, Katarzyna Ekwińska, Karolina Monika Wilczyńska-Kąkol Hieronim Gawelski, Jakub Przemysław Jelinski, Maciej Różański) </w:t>
      </w:r>
    </w:p>
    <w:p w14:paraId="5DB45F15" w14:textId="67BC558B" w:rsidR="00E229D2" w:rsidRPr="00E229D2" w:rsidRDefault="00E229D2"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sz w:val="24"/>
          <w:szCs w:val="24"/>
          <w:lang w:eastAsia="pl-PL"/>
        </w:rPr>
        <w:t xml:space="preserve">1 osoba się </w:t>
      </w:r>
      <w:r w:rsidRPr="00E229D2">
        <w:rPr>
          <w:rFonts w:ascii="Times New Roman" w:eastAsia="Times New Roman" w:hAnsi="Times New Roman" w:cs="Times New Roman"/>
          <w:b/>
          <w:bCs/>
          <w:sz w:val="24"/>
          <w:szCs w:val="24"/>
          <w:lang w:eastAsia="pl-PL"/>
        </w:rPr>
        <w:t>wstrzymała</w:t>
      </w:r>
      <w:r w:rsidRPr="00E229D2">
        <w:rPr>
          <w:rFonts w:ascii="Times New Roman" w:eastAsia="Times New Roman" w:hAnsi="Times New Roman" w:cs="Times New Roman"/>
          <w:sz w:val="24"/>
          <w:szCs w:val="24"/>
          <w:lang w:eastAsia="pl-PL"/>
        </w:rPr>
        <w:t xml:space="preserve"> od głosu (Monika Izabela Nawrot)</w:t>
      </w:r>
    </w:p>
    <w:p w14:paraId="4E5B87DD" w14:textId="63307537" w:rsidR="00E229D2" w:rsidRPr="00E229D2" w:rsidRDefault="00E229D2" w:rsidP="00E229D2">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b/>
          <w:bCs/>
          <w:sz w:val="24"/>
          <w:szCs w:val="24"/>
          <w:lang w:eastAsia="pl-PL"/>
        </w:rPr>
        <w:t>1 osoba</w:t>
      </w:r>
      <w:r w:rsidRPr="00E229D2">
        <w:rPr>
          <w:rFonts w:ascii="Times New Roman" w:eastAsia="Times New Roman" w:hAnsi="Times New Roman" w:cs="Times New Roman"/>
          <w:sz w:val="24"/>
          <w:szCs w:val="24"/>
          <w:lang w:eastAsia="pl-PL"/>
        </w:rPr>
        <w:t xml:space="preserve"> nie brała udziału w głosowaniu (Teresa Zygmanowska)</w:t>
      </w:r>
    </w:p>
    <w:p w14:paraId="2877F663" w14:textId="77777777" w:rsidR="00E229D2" w:rsidRPr="00E229D2" w:rsidRDefault="00E229D2" w:rsidP="00E229D2">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sidRPr="00E229D2">
        <w:rPr>
          <w:rFonts w:ascii="Times New Roman" w:eastAsia="Times New Roman" w:hAnsi="Times New Roman" w:cs="Times New Roman"/>
          <w:b/>
          <w:sz w:val="24"/>
          <w:szCs w:val="24"/>
          <w:lang w:eastAsia="pl-PL"/>
        </w:rPr>
        <w:t xml:space="preserve">2 osoby były nieobecne </w:t>
      </w:r>
      <w:r w:rsidRPr="00E229D2">
        <w:rPr>
          <w:rFonts w:ascii="Times New Roman" w:eastAsia="Times New Roman" w:hAnsi="Times New Roman" w:cs="Times New Roman"/>
          <w:sz w:val="24"/>
          <w:szCs w:val="24"/>
          <w:lang w:eastAsia="pl-PL"/>
        </w:rPr>
        <w:t>(Piotr Łukasz Izydorski, Elżbieta Zapłata- Szwedziak).</w:t>
      </w:r>
    </w:p>
    <w:p w14:paraId="737BD3B6" w14:textId="4BADBD76" w:rsidR="00D4785A" w:rsidRPr="00E229D2" w:rsidRDefault="00D4785A" w:rsidP="00E229D2">
      <w:pPr>
        <w:pStyle w:val="Akapitzlist"/>
        <w:spacing w:line="276" w:lineRule="auto"/>
        <w:jc w:val="both"/>
        <w:rPr>
          <w:rFonts w:ascii="Times New Roman" w:hAnsi="Times New Roman" w:cs="Times New Roman"/>
          <w:sz w:val="24"/>
          <w:szCs w:val="24"/>
        </w:rPr>
      </w:pPr>
      <w:r w:rsidRPr="00D4785A">
        <w:rPr>
          <w:rFonts w:ascii="Times New Roman" w:hAnsi="Times New Roman" w:cs="Times New Roman"/>
          <w:sz w:val="24"/>
          <w:szCs w:val="24"/>
        </w:rPr>
        <w:t xml:space="preserve">W wyniku głosowania Protokół nr 20 został </w:t>
      </w:r>
      <w:r w:rsidRPr="00D4785A">
        <w:rPr>
          <w:rFonts w:ascii="Times New Roman" w:hAnsi="Times New Roman" w:cs="Times New Roman"/>
          <w:b/>
          <w:bCs/>
          <w:sz w:val="24"/>
          <w:szCs w:val="24"/>
        </w:rPr>
        <w:t>przyjęty – 6 głosami „za”, przy 1 głosie wstrzymującym się, 1 osobie niebiorącej udziału w głosowaniu oraz 2 osobach nieobecnych</w:t>
      </w:r>
      <w:r w:rsidRPr="00D4785A">
        <w:rPr>
          <w:rFonts w:ascii="Times New Roman" w:hAnsi="Times New Roman" w:cs="Times New Roman"/>
          <w:sz w:val="24"/>
          <w:szCs w:val="24"/>
        </w:rPr>
        <w:t>.</w:t>
      </w:r>
    </w:p>
    <w:p w14:paraId="0ABA07C5" w14:textId="77777777" w:rsidR="00E229D2" w:rsidRPr="00E229D2" w:rsidRDefault="00E229D2" w:rsidP="00E229D2">
      <w:pPr>
        <w:pStyle w:val="Akapitzlist"/>
        <w:spacing w:line="276" w:lineRule="auto"/>
        <w:jc w:val="both"/>
        <w:rPr>
          <w:rFonts w:ascii="Times New Roman" w:hAnsi="Times New Roman" w:cs="Times New Roman"/>
          <w:sz w:val="24"/>
          <w:szCs w:val="24"/>
        </w:rPr>
      </w:pPr>
    </w:p>
    <w:p w14:paraId="381042F3" w14:textId="77777777" w:rsidR="00E229D2" w:rsidRPr="00D4785A" w:rsidRDefault="00E229D2" w:rsidP="00E229D2">
      <w:pPr>
        <w:pStyle w:val="Akapitzlist"/>
        <w:spacing w:line="276" w:lineRule="auto"/>
        <w:jc w:val="both"/>
        <w:rPr>
          <w:rFonts w:ascii="Times New Roman" w:hAnsi="Times New Roman" w:cs="Times New Roman"/>
          <w:sz w:val="24"/>
          <w:szCs w:val="24"/>
        </w:rPr>
      </w:pPr>
    </w:p>
    <w:p w14:paraId="7F619C09" w14:textId="314566D4" w:rsidR="00E229D2" w:rsidRPr="00E229D2" w:rsidRDefault="00E229D2" w:rsidP="00374130">
      <w:pPr>
        <w:pStyle w:val="Akapitzlist"/>
        <w:numPr>
          <w:ilvl w:val="0"/>
          <w:numId w:val="2"/>
        </w:numPr>
        <w:spacing w:line="276" w:lineRule="auto"/>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Wolne głosy i wnioski</w:t>
      </w:r>
    </w:p>
    <w:p w14:paraId="3553D63D" w14:textId="40A77011" w:rsidR="00E229D2" w:rsidRDefault="00E229D2" w:rsidP="00374130">
      <w:pPr>
        <w:tabs>
          <w:tab w:val="left" w:pos="3969"/>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sz w:val="24"/>
          <w:szCs w:val="24"/>
          <w:lang w:eastAsia="pl-PL"/>
        </w:rPr>
        <w:t>Brak dyskusji</w:t>
      </w:r>
    </w:p>
    <w:p w14:paraId="22BC4E9C" w14:textId="4785D0D9" w:rsidR="00E229D2" w:rsidRPr="00374130" w:rsidRDefault="00E229D2" w:rsidP="00374130">
      <w:pPr>
        <w:pStyle w:val="Akapitzlist"/>
        <w:numPr>
          <w:ilvl w:val="0"/>
          <w:numId w:val="2"/>
        </w:numPr>
        <w:spacing w:line="276" w:lineRule="auto"/>
        <w:ind w:left="567"/>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Zakończenie posiedzenia.</w:t>
      </w:r>
    </w:p>
    <w:p w14:paraId="2D208679" w14:textId="723546C3" w:rsidR="00E229D2" w:rsidRPr="00E229D2" w:rsidRDefault="00374130" w:rsidP="00374130">
      <w:pPr>
        <w:spacing w:line="276" w:lineRule="auto"/>
        <w:ind w:left="708"/>
        <w:rPr>
          <w:rFonts w:ascii="Times New Roman" w:hAnsi="Times New Roman" w:cs="Times New Roman"/>
          <w:sz w:val="24"/>
          <w:szCs w:val="24"/>
        </w:rPr>
      </w:pPr>
      <w:r>
        <w:rPr>
          <w:rFonts w:ascii="Times New Roman" w:hAnsi="Times New Roman" w:cs="Times New Roman"/>
          <w:sz w:val="24"/>
          <w:szCs w:val="24"/>
        </w:rPr>
        <w:t>P</w:t>
      </w:r>
      <w:r w:rsidR="00E229D2" w:rsidRPr="00E229D2">
        <w:rPr>
          <w:rFonts w:ascii="Times New Roman" w:hAnsi="Times New Roman" w:cs="Times New Roman"/>
          <w:sz w:val="24"/>
          <w:szCs w:val="24"/>
        </w:rPr>
        <w:t>osiedzenie komisji zakończyło się o godzinie 18:47.</w:t>
      </w:r>
    </w:p>
    <w:p w14:paraId="53D39497" w14:textId="77777777" w:rsidR="00E229D2" w:rsidRPr="00E229D2" w:rsidRDefault="00E229D2" w:rsidP="00E229D2">
      <w:pPr>
        <w:spacing w:line="276" w:lineRule="auto"/>
        <w:rPr>
          <w:rFonts w:ascii="Times New Roman" w:hAnsi="Times New Roman" w:cs="Times New Roman"/>
          <w:sz w:val="24"/>
          <w:szCs w:val="24"/>
        </w:rPr>
      </w:pPr>
    </w:p>
    <w:p w14:paraId="76F84D61" w14:textId="77777777" w:rsidR="00E229D2" w:rsidRPr="00E229D2" w:rsidRDefault="00E229D2" w:rsidP="00E229D2">
      <w:pPr>
        <w:spacing w:line="276" w:lineRule="auto"/>
        <w:rPr>
          <w:rFonts w:ascii="Times New Roman" w:hAnsi="Times New Roman" w:cs="Times New Roman"/>
          <w:sz w:val="24"/>
          <w:szCs w:val="24"/>
        </w:rPr>
      </w:pPr>
    </w:p>
    <w:p w14:paraId="2EBD6AFD" w14:textId="77777777" w:rsidR="00E229D2" w:rsidRPr="00E229D2" w:rsidRDefault="00E229D2" w:rsidP="00E229D2">
      <w:pPr>
        <w:spacing w:line="276" w:lineRule="auto"/>
        <w:rPr>
          <w:rFonts w:ascii="Times New Roman" w:hAnsi="Times New Roman" w:cs="Times New Roman"/>
          <w:sz w:val="24"/>
          <w:szCs w:val="24"/>
        </w:rPr>
      </w:pPr>
    </w:p>
    <w:p w14:paraId="33BE435A" w14:textId="77777777" w:rsidR="00E229D2" w:rsidRPr="00E229D2" w:rsidRDefault="00E229D2" w:rsidP="00E229D2">
      <w:pPr>
        <w:pStyle w:val="Standard"/>
        <w:spacing w:line="276" w:lineRule="auto"/>
        <w:ind w:firstLine="705"/>
        <w:jc w:val="both"/>
        <w:rPr>
          <w:rFonts w:cs="Times New Roman"/>
          <w:lang w:val="pl-PL"/>
        </w:rPr>
      </w:pPr>
      <w:r w:rsidRPr="00E229D2">
        <w:rPr>
          <w:rFonts w:cs="Times New Roman"/>
          <w:lang w:val="pl-PL"/>
        </w:rPr>
        <w:t xml:space="preserve">Sekretarz Komisji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Przewodnicząca Komisji</w:t>
      </w:r>
    </w:p>
    <w:p w14:paraId="252AAC90" w14:textId="77777777" w:rsidR="00E229D2" w:rsidRPr="00E229D2" w:rsidRDefault="00E229D2" w:rsidP="00E229D2">
      <w:pPr>
        <w:pStyle w:val="Standard"/>
        <w:spacing w:line="276" w:lineRule="auto"/>
        <w:ind w:firstLine="708"/>
        <w:jc w:val="both"/>
        <w:rPr>
          <w:rFonts w:cs="Times New Roman"/>
          <w:bCs/>
          <w:color w:val="000000"/>
          <w:lang w:val="pl-PL"/>
        </w:rPr>
      </w:pPr>
      <w:r w:rsidRPr="00E229D2">
        <w:rPr>
          <w:rFonts w:cs="Times New Roman"/>
          <w:lang w:val="pl-PL"/>
        </w:rPr>
        <w:t xml:space="preserve">Maciej Różański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Katarzyna Ekwińska</w:t>
      </w:r>
      <w:r w:rsidRPr="00E229D2">
        <w:rPr>
          <w:rFonts w:cs="Times New Roman"/>
          <w:lang w:val="pl-PL"/>
        </w:rPr>
        <w:tab/>
      </w:r>
    </w:p>
    <w:p w14:paraId="0AF5EF75" w14:textId="77777777" w:rsidR="00D4785A" w:rsidRPr="002726B5" w:rsidRDefault="00D4785A" w:rsidP="008901ED">
      <w:pPr>
        <w:pStyle w:val="Akapitzlist"/>
        <w:spacing w:line="276" w:lineRule="auto"/>
        <w:jc w:val="both"/>
        <w:rPr>
          <w:rFonts w:ascii="Times New Roman" w:hAnsi="Times New Roman" w:cs="Times New Roman"/>
          <w:sz w:val="24"/>
          <w:szCs w:val="24"/>
        </w:rPr>
      </w:pPr>
    </w:p>
    <w:sectPr w:rsidR="00D4785A" w:rsidRPr="002726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641DB" w14:textId="77777777" w:rsidR="008B2F8E" w:rsidRDefault="008B2F8E" w:rsidP="008901ED">
      <w:pPr>
        <w:spacing w:after="0" w:line="240" w:lineRule="auto"/>
      </w:pPr>
      <w:r>
        <w:separator/>
      </w:r>
    </w:p>
  </w:endnote>
  <w:endnote w:type="continuationSeparator" w:id="0">
    <w:p w14:paraId="6CF55166" w14:textId="77777777" w:rsidR="008B2F8E" w:rsidRDefault="008B2F8E" w:rsidP="0089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5DD6A" w14:textId="77777777" w:rsidR="008B2F8E" w:rsidRDefault="008B2F8E" w:rsidP="008901ED">
      <w:pPr>
        <w:spacing w:after="0" w:line="240" w:lineRule="auto"/>
      </w:pPr>
      <w:r>
        <w:separator/>
      </w:r>
    </w:p>
  </w:footnote>
  <w:footnote w:type="continuationSeparator" w:id="0">
    <w:p w14:paraId="68F41E31" w14:textId="77777777" w:rsidR="008B2F8E" w:rsidRDefault="008B2F8E" w:rsidP="008901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8BC"/>
    <w:multiLevelType w:val="hybridMultilevel"/>
    <w:tmpl w:val="7BBEA624"/>
    <w:lvl w:ilvl="0" w:tplc="3A867F1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B892AFD"/>
    <w:multiLevelType w:val="multilevel"/>
    <w:tmpl w:val="AF6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516F1"/>
    <w:multiLevelType w:val="multilevel"/>
    <w:tmpl w:val="83C6DD02"/>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 w15:restartNumberingAfterBreak="0">
    <w:nsid w:val="20965EF9"/>
    <w:multiLevelType w:val="multilevel"/>
    <w:tmpl w:val="C90EC6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15AFA"/>
    <w:multiLevelType w:val="multilevel"/>
    <w:tmpl w:val="D9A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43CC4"/>
    <w:multiLevelType w:val="multilevel"/>
    <w:tmpl w:val="D5D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5E5BED"/>
    <w:multiLevelType w:val="multilevel"/>
    <w:tmpl w:val="A830D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350719BA"/>
    <w:multiLevelType w:val="hybridMultilevel"/>
    <w:tmpl w:val="C392435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 w15:restartNumberingAfterBreak="0">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C55AB1"/>
    <w:multiLevelType w:val="multilevel"/>
    <w:tmpl w:val="08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9C5D55"/>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02F1CA3"/>
    <w:multiLevelType w:val="multilevel"/>
    <w:tmpl w:val="90B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961B5"/>
    <w:multiLevelType w:val="multilevel"/>
    <w:tmpl w:val="2C18D8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15"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4"/>
  </w:num>
  <w:num w:numId="2">
    <w:abstractNumId w:val="10"/>
  </w:num>
  <w:num w:numId="3">
    <w:abstractNumId w:val="15"/>
  </w:num>
  <w:num w:numId="4">
    <w:abstractNumId w:val="11"/>
  </w:num>
  <w:num w:numId="5">
    <w:abstractNumId w:val="4"/>
  </w:num>
  <w:num w:numId="6">
    <w:abstractNumId w:val="1"/>
  </w:num>
  <w:num w:numId="7">
    <w:abstractNumId w:val="12"/>
  </w:num>
  <w:num w:numId="8">
    <w:abstractNumId w:val="5"/>
  </w:num>
  <w:num w:numId="9">
    <w:abstractNumId w:val="9"/>
  </w:num>
  <w:num w:numId="10">
    <w:abstractNumId w:val="3"/>
  </w:num>
  <w:num w:numId="11">
    <w:abstractNumId w:val="0"/>
  </w:num>
  <w:num w:numId="12">
    <w:abstractNumId w:val="2"/>
  </w:num>
  <w:num w:numId="13">
    <w:abstractNumId w:val="7"/>
  </w:num>
  <w:num w:numId="14">
    <w:abstractNumId w:val="13"/>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2D"/>
    <w:rsid w:val="000109DA"/>
    <w:rsid w:val="000A377E"/>
    <w:rsid w:val="00155667"/>
    <w:rsid w:val="001757B5"/>
    <w:rsid w:val="00225B81"/>
    <w:rsid w:val="002726B5"/>
    <w:rsid w:val="00276280"/>
    <w:rsid w:val="00374130"/>
    <w:rsid w:val="003E3533"/>
    <w:rsid w:val="0045119B"/>
    <w:rsid w:val="00515E6B"/>
    <w:rsid w:val="005608E7"/>
    <w:rsid w:val="006129AC"/>
    <w:rsid w:val="006F7E17"/>
    <w:rsid w:val="008901ED"/>
    <w:rsid w:val="008B2F8E"/>
    <w:rsid w:val="00996E51"/>
    <w:rsid w:val="009E776D"/>
    <w:rsid w:val="00A16487"/>
    <w:rsid w:val="00A91198"/>
    <w:rsid w:val="00B21B3A"/>
    <w:rsid w:val="00B72357"/>
    <w:rsid w:val="00B818A8"/>
    <w:rsid w:val="00B9078C"/>
    <w:rsid w:val="00BB4E46"/>
    <w:rsid w:val="00C22532"/>
    <w:rsid w:val="00C663DF"/>
    <w:rsid w:val="00C81590"/>
    <w:rsid w:val="00C965E2"/>
    <w:rsid w:val="00D4785A"/>
    <w:rsid w:val="00D76B5D"/>
    <w:rsid w:val="00D9113B"/>
    <w:rsid w:val="00DB29A2"/>
    <w:rsid w:val="00DC118C"/>
    <w:rsid w:val="00E229D2"/>
    <w:rsid w:val="00E23B15"/>
    <w:rsid w:val="00E3592D"/>
    <w:rsid w:val="00E672B3"/>
    <w:rsid w:val="00E70656"/>
    <w:rsid w:val="00EB14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6BEA"/>
  <w15:chartTrackingRefBased/>
  <w15:docId w15:val="{8DA632AA-DB03-4B9F-99D3-F68EF3CD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29D2"/>
  </w:style>
  <w:style w:type="paragraph" w:styleId="Nagwek1">
    <w:name w:val="heading 1"/>
    <w:basedOn w:val="Normalny"/>
    <w:next w:val="Normalny"/>
    <w:link w:val="Nagwek1Znak"/>
    <w:uiPriority w:val="9"/>
    <w:qFormat/>
    <w:rsid w:val="00E35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5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359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59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59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59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9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9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9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9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59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359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59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59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59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9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9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92D"/>
    <w:rPr>
      <w:rFonts w:eastAsiaTheme="majorEastAsia" w:cstheme="majorBidi"/>
      <w:color w:val="272727" w:themeColor="text1" w:themeTint="D8"/>
    </w:rPr>
  </w:style>
  <w:style w:type="paragraph" w:styleId="Tytu">
    <w:name w:val="Title"/>
    <w:basedOn w:val="Normalny"/>
    <w:next w:val="Normalny"/>
    <w:link w:val="TytuZnak"/>
    <w:uiPriority w:val="10"/>
    <w:qFormat/>
    <w:rsid w:val="00E3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9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9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9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92D"/>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92D"/>
    <w:rPr>
      <w:i/>
      <w:iCs/>
      <w:color w:val="404040" w:themeColor="text1" w:themeTint="BF"/>
    </w:rPr>
  </w:style>
  <w:style w:type="paragraph" w:styleId="Akapitzlist">
    <w:name w:val="List Paragraph"/>
    <w:basedOn w:val="Normalny"/>
    <w:uiPriority w:val="34"/>
    <w:qFormat/>
    <w:rsid w:val="00E3592D"/>
    <w:pPr>
      <w:ind w:left="720"/>
      <w:contextualSpacing/>
    </w:pPr>
  </w:style>
  <w:style w:type="character" w:styleId="Wyrnienieintensywne">
    <w:name w:val="Intense Emphasis"/>
    <w:basedOn w:val="Domylnaczcionkaakapitu"/>
    <w:uiPriority w:val="21"/>
    <w:qFormat/>
    <w:rsid w:val="00E3592D"/>
    <w:rPr>
      <w:i/>
      <w:iCs/>
      <w:color w:val="0F4761" w:themeColor="accent1" w:themeShade="BF"/>
    </w:rPr>
  </w:style>
  <w:style w:type="paragraph" w:styleId="Cytatintensywny">
    <w:name w:val="Intense Quote"/>
    <w:basedOn w:val="Normalny"/>
    <w:next w:val="Normalny"/>
    <w:link w:val="CytatintensywnyZnak"/>
    <w:uiPriority w:val="30"/>
    <w:qFormat/>
    <w:rsid w:val="00E35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592D"/>
    <w:rPr>
      <w:i/>
      <w:iCs/>
      <w:color w:val="0F4761" w:themeColor="accent1" w:themeShade="BF"/>
    </w:rPr>
  </w:style>
  <w:style w:type="character" w:styleId="Odwoanieintensywne">
    <w:name w:val="Intense Reference"/>
    <w:basedOn w:val="Domylnaczcionkaakapitu"/>
    <w:uiPriority w:val="32"/>
    <w:qFormat/>
    <w:rsid w:val="00E3592D"/>
    <w:rPr>
      <w:b/>
      <w:bCs/>
      <w:smallCaps/>
      <w:color w:val="0F4761" w:themeColor="accent1" w:themeShade="BF"/>
      <w:spacing w:val="5"/>
    </w:rPr>
  </w:style>
  <w:style w:type="paragraph" w:customStyle="1" w:styleId="Standard">
    <w:name w:val="Standard"/>
    <w:qFormat/>
    <w:rsid w:val="00E3592D"/>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paragraph" w:styleId="NormalnyWeb">
    <w:name w:val="Normal (Web)"/>
    <w:basedOn w:val="Normalny"/>
    <w:uiPriority w:val="99"/>
    <w:semiHidden/>
    <w:unhideWhenUsed/>
    <w:rsid w:val="00A9119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A91198"/>
    <w:rPr>
      <w:b/>
      <w:bCs/>
    </w:rPr>
  </w:style>
  <w:style w:type="character" w:customStyle="1" w:styleId="relative">
    <w:name w:val="relative"/>
    <w:basedOn w:val="Domylnaczcionkaakapitu"/>
    <w:rsid w:val="00B72357"/>
  </w:style>
  <w:style w:type="paragraph" w:customStyle="1" w:styleId="not-prose">
    <w:name w:val="not-prose"/>
    <w:basedOn w:val="Normalny"/>
    <w:rsid w:val="00B7235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8901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1ED"/>
    <w:rPr>
      <w:sz w:val="20"/>
      <w:szCs w:val="20"/>
    </w:rPr>
  </w:style>
  <w:style w:type="character" w:styleId="Odwoanieprzypisukocowego">
    <w:name w:val="endnote reference"/>
    <w:basedOn w:val="Domylnaczcionkaakapitu"/>
    <w:uiPriority w:val="99"/>
    <w:semiHidden/>
    <w:unhideWhenUsed/>
    <w:rsid w:val="00890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6629</Words>
  <Characters>39779</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lastModifiedBy>Konto Microsoft</cp:lastModifiedBy>
  <cp:revision>4</cp:revision>
  <cp:lastPrinted>2026-01-19T16:19:00Z</cp:lastPrinted>
  <dcterms:created xsi:type="dcterms:W3CDTF">2026-01-19T16:18:00Z</dcterms:created>
  <dcterms:modified xsi:type="dcterms:W3CDTF">2026-08-20T22:26:00Z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2026-01-17T22:07:43Z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4abb4ed2-ccee-49c6-a14d-a5425a7fc6a0</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