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187" w:rsidRPr="00FF72D3" w:rsidRDefault="00B14187" w:rsidP="00FF72D3">
      <w:pPr>
        <w:pStyle w:val="Standard"/>
        <w:tabs>
          <w:tab w:val="left" w:pos="3969"/>
        </w:tabs>
        <w:spacing w:line="276" w:lineRule="auto"/>
        <w:jc w:val="center"/>
        <w:rPr>
          <w:rFonts w:cs="Times New Roman"/>
          <w:b/>
          <w:bCs/>
          <w:sz w:val="32"/>
          <w:lang w:val="pl-PL"/>
        </w:rPr>
      </w:pPr>
      <w:r w:rsidRPr="00FF72D3">
        <w:rPr>
          <w:rFonts w:cs="Times New Roman"/>
          <w:b/>
          <w:bCs/>
          <w:sz w:val="32"/>
          <w:lang w:val="pl-PL"/>
        </w:rPr>
        <w:t>PROTOKÓŁ NR 1</w:t>
      </w:r>
      <w:r w:rsidR="005C14C3" w:rsidRPr="00FF72D3">
        <w:rPr>
          <w:rFonts w:cs="Times New Roman"/>
          <w:b/>
          <w:bCs/>
          <w:sz w:val="32"/>
          <w:lang w:val="pl-PL"/>
        </w:rPr>
        <w:t>5</w:t>
      </w:r>
      <w:r w:rsidRPr="00FF72D3">
        <w:rPr>
          <w:rFonts w:cs="Times New Roman"/>
          <w:b/>
          <w:bCs/>
          <w:sz w:val="32"/>
          <w:lang w:val="pl-PL"/>
        </w:rPr>
        <w:t>/2025</w:t>
      </w:r>
    </w:p>
    <w:p w:rsidR="00B14187" w:rsidRPr="00FF72D3" w:rsidRDefault="00B14187" w:rsidP="00FF72D3">
      <w:pPr>
        <w:pStyle w:val="Standard"/>
        <w:tabs>
          <w:tab w:val="left" w:pos="3969"/>
        </w:tabs>
        <w:spacing w:line="276" w:lineRule="auto"/>
        <w:jc w:val="center"/>
        <w:rPr>
          <w:rFonts w:cs="Times New Roman"/>
          <w:b/>
          <w:bCs/>
          <w:sz w:val="32"/>
          <w:lang w:val="pl-PL"/>
        </w:rPr>
      </w:pPr>
      <w:r w:rsidRPr="00FF72D3">
        <w:rPr>
          <w:rFonts w:cs="Times New Roman"/>
          <w:b/>
          <w:bCs/>
          <w:sz w:val="32"/>
          <w:lang w:val="pl-PL"/>
        </w:rPr>
        <w:t>POSIEDZENIA KOMISJI BUDŻETU I FINANSÓW</w:t>
      </w:r>
    </w:p>
    <w:p w:rsidR="00B14187" w:rsidRPr="00FF72D3" w:rsidRDefault="00B14187" w:rsidP="00FF72D3">
      <w:pPr>
        <w:pStyle w:val="Standard"/>
        <w:tabs>
          <w:tab w:val="left" w:pos="3969"/>
        </w:tabs>
        <w:spacing w:line="276" w:lineRule="auto"/>
        <w:jc w:val="center"/>
        <w:rPr>
          <w:rFonts w:cs="Times New Roman"/>
          <w:b/>
          <w:bCs/>
          <w:sz w:val="32"/>
          <w:lang w:val="pl-PL"/>
        </w:rPr>
      </w:pPr>
      <w:r w:rsidRPr="00FF72D3">
        <w:rPr>
          <w:rFonts w:cs="Times New Roman"/>
          <w:b/>
          <w:bCs/>
          <w:sz w:val="32"/>
          <w:lang w:val="pl-PL"/>
        </w:rPr>
        <w:t>Z DNIA 1</w:t>
      </w:r>
      <w:r w:rsidR="00B827C2" w:rsidRPr="00FF72D3">
        <w:rPr>
          <w:rFonts w:cs="Times New Roman"/>
          <w:b/>
          <w:bCs/>
          <w:sz w:val="32"/>
          <w:lang w:val="pl-PL"/>
        </w:rPr>
        <w:t>0</w:t>
      </w:r>
      <w:r w:rsidRPr="00FF72D3">
        <w:rPr>
          <w:rFonts w:cs="Times New Roman"/>
          <w:b/>
          <w:bCs/>
          <w:sz w:val="32"/>
          <w:lang w:val="pl-PL"/>
        </w:rPr>
        <w:t>.0</w:t>
      </w:r>
      <w:r w:rsidR="005C14C3" w:rsidRPr="00FF72D3">
        <w:rPr>
          <w:rFonts w:cs="Times New Roman"/>
          <w:b/>
          <w:bCs/>
          <w:sz w:val="32"/>
          <w:lang w:val="pl-PL"/>
        </w:rPr>
        <w:t>6</w:t>
      </w:r>
      <w:r w:rsidRPr="00FF72D3">
        <w:rPr>
          <w:rFonts w:cs="Times New Roman"/>
          <w:b/>
          <w:bCs/>
          <w:sz w:val="32"/>
          <w:lang w:val="pl-PL"/>
        </w:rPr>
        <w:t>.2025</w:t>
      </w:r>
      <w:bookmarkStart w:id="0" w:name="_GoBack"/>
      <w:bookmarkEnd w:id="0"/>
    </w:p>
    <w:p w:rsidR="00B14187" w:rsidRPr="005759D5" w:rsidRDefault="00B14187" w:rsidP="00FF72D3">
      <w:pPr>
        <w:tabs>
          <w:tab w:val="left" w:pos="3969"/>
        </w:tabs>
        <w:spacing w:line="276" w:lineRule="auto"/>
        <w:jc w:val="both"/>
        <w:rPr>
          <w:rFonts w:ascii="Times New Roman" w:hAnsi="Times New Roman" w:cs="Times New Roman"/>
          <w:sz w:val="24"/>
          <w:szCs w:val="24"/>
        </w:rPr>
      </w:pPr>
    </w:p>
    <w:p w:rsidR="00B14187" w:rsidRPr="005759D5" w:rsidRDefault="00B14187" w:rsidP="00FF72D3">
      <w:pPr>
        <w:tabs>
          <w:tab w:val="left" w:pos="3969"/>
        </w:tabs>
        <w:spacing w:line="276" w:lineRule="auto"/>
        <w:jc w:val="both"/>
        <w:rPr>
          <w:rFonts w:ascii="Times New Roman" w:eastAsia="Andale Sans UI" w:hAnsi="Times New Roman" w:cs="Times New Roman"/>
          <w:kern w:val="3"/>
          <w:sz w:val="24"/>
          <w:szCs w:val="24"/>
          <w:lang w:eastAsia="ja-JP" w:bidi="fa-IR"/>
        </w:rPr>
      </w:pPr>
    </w:p>
    <w:p w:rsidR="00B14187" w:rsidRPr="005759D5" w:rsidRDefault="00B14187" w:rsidP="00FF72D3">
      <w:pPr>
        <w:tabs>
          <w:tab w:val="left" w:pos="3969"/>
        </w:tabs>
        <w:spacing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Dnia 1</w:t>
      </w:r>
      <w:r w:rsidR="00B827C2" w:rsidRPr="005759D5">
        <w:rPr>
          <w:rFonts w:ascii="Times New Roman" w:eastAsia="Andale Sans UI" w:hAnsi="Times New Roman" w:cs="Times New Roman"/>
          <w:kern w:val="3"/>
          <w:sz w:val="24"/>
          <w:szCs w:val="24"/>
          <w:lang w:eastAsia="ja-JP" w:bidi="fa-IR"/>
        </w:rPr>
        <w:t xml:space="preserve">0 czerwca </w:t>
      </w:r>
      <w:r w:rsidRPr="005759D5">
        <w:rPr>
          <w:rFonts w:ascii="Times New Roman" w:eastAsia="Andale Sans UI" w:hAnsi="Times New Roman" w:cs="Times New Roman"/>
          <w:kern w:val="3"/>
          <w:sz w:val="24"/>
          <w:szCs w:val="24"/>
          <w:lang w:eastAsia="ja-JP" w:bidi="fa-IR"/>
        </w:rPr>
        <w:t>2025 o godzinie 18:</w:t>
      </w:r>
      <w:r w:rsidR="00B827C2" w:rsidRPr="005759D5">
        <w:rPr>
          <w:rFonts w:ascii="Times New Roman" w:eastAsia="Andale Sans UI" w:hAnsi="Times New Roman" w:cs="Times New Roman"/>
          <w:kern w:val="3"/>
          <w:sz w:val="24"/>
          <w:szCs w:val="24"/>
          <w:lang w:eastAsia="ja-JP" w:bidi="fa-IR"/>
        </w:rPr>
        <w:t>30</w:t>
      </w:r>
      <w:r w:rsidRPr="005759D5">
        <w:rPr>
          <w:rFonts w:ascii="Times New Roman" w:eastAsia="Andale Sans UI" w:hAnsi="Times New Roman" w:cs="Times New Roman"/>
          <w:kern w:val="3"/>
          <w:sz w:val="24"/>
          <w:szCs w:val="24"/>
          <w:lang w:eastAsia="ja-JP" w:bidi="fa-IR"/>
        </w:rPr>
        <w:t xml:space="preserve"> w sali sesyjnej Rady Miasta Luboń odbyło się posiedzenie Komisji Budżetu i Finansów.</w:t>
      </w:r>
    </w:p>
    <w:p w:rsidR="00B14187" w:rsidRPr="005759D5" w:rsidRDefault="00B14187" w:rsidP="00FF72D3">
      <w:pPr>
        <w:tabs>
          <w:tab w:val="left" w:pos="3969"/>
        </w:tabs>
        <w:spacing w:line="276" w:lineRule="auto"/>
        <w:jc w:val="both"/>
        <w:rPr>
          <w:rFonts w:ascii="Times New Roman" w:eastAsia="Andale Sans UI" w:hAnsi="Times New Roman" w:cs="Times New Roman"/>
          <w:kern w:val="3"/>
          <w:sz w:val="24"/>
          <w:szCs w:val="24"/>
          <w:lang w:eastAsia="ja-JP" w:bidi="fa-IR"/>
        </w:rPr>
      </w:pPr>
    </w:p>
    <w:p w:rsidR="00B14187" w:rsidRPr="005759D5" w:rsidRDefault="00B14187" w:rsidP="00FF72D3">
      <w:pPr>
        <w:pStyle w:val="Standard"/>
        <w:tabs>
          <w:tab w:val="left" w:pos="3969"/>
        </w:tabs>
        <w:spacing w:line="276" w:lineRule="auto"/>
        <w:jc w:val="both"/>
        <w:rPr>
          <w:rFonts w:cs="Times New Roman"/>
          <w:b/>
          <w:lang w:val="pl-PL"/>
        </w:rPr>
      </w:pPr>
      <w:r w:rsidRPr="005759D5">
        <w:rPr>
          <w:rFonts w:cs="Times New Roman"/>
          <w:b/>
          <w:lang w:val="pl-PL"/>
        </w:rPr>
        <w:t>Porządek obrad:</w:t>
      </w:r>
    </w:p>
    <w:p w:rsidR="00B14187" w:rsidRPr="005759D5" w:rsidRDefault="00B14187" w:rsidP="00FF72D3">
      <w:pPr>
        <w:pStyle w:val="Standard"/>
        <w:numPr>
          <w:ilvl w:val="0"/>
          <w:numId w:val="8"/>
        </w:numPr>
        <w:tabs>
          <w:tab w:val="left" w:pos="3969"/>
        </w:tabs>
        <w:spacing w:line="276" w:lineRule="auto"/>
        <w:jc w:val="both"/>
        <w:rPr>
          <w:rFonts w:eastAsia="Times New Roman" w:cs="Times New Roman"/>
          <w:kern w:val="0"/>
          <w:lang w:val="pl-PL" w:eastAsia="pl-PL" w:bidi="ar-SA"/>
        </w:rPr>
      </w:pPr>
      <w:r w:rsidRPr="005759D5">
        <w:rPr>
          <w:rFonts w:eastAsia="Times New Roman" w:cs="Times New Roman"/>
          <w:kern w:val="0"/>
          <w:lang w:val="pl-PL" w:eastAsia="pl-PL" w:bidi="ar-SA"/>
        </w:rPr>
        <w:t>Otwarcie obrad komisji i stwierdzenie quorum.</w:t>
      </w:r>
    </w:p>
    <w:p w:rsidR="00B827C2" w:rsidRPr="005759D5" w:rsidRDefault="00B827C2" w:rsidP="00FF72D3">
      <w:pPr>
        <w:pStyle w:val="Standard"/>
        <w:numPr>
          <w:ilvl w:val="0"/>
          <w:numId w:val="8"/>
        </w:numPr>
        <w:tabs>
          <w:tab w:val="left" w:pos="3969"/>
        </w:tabs>
        <w:spacing w:line="276" w:lineRule="auto"/>
        <w:jc w:val="both"/>
        <w:rPr>
          <w:rFonts w:eastAsia="Times New Roman" w:cs="Times New Roman"/>
          <w:kern w:val="0"/>
          <w:lang w:val="pl-PL" w:eastAsia="pl-PL" w:bidi="ar-SA"/>
        </w:rPr>
      </w:pPr>
      <w:r w:rsidRPr="005759D5">
        <w:rPr>
          <w:rFonts w:eastAsia="Times New Roman" w:cs="Times New Roman"/>
          <w:kern w:val="0"/>
          <w:lang w:val="pl-PL" w:eastAsia="pl-PL" w:bidi="ar-SA"/>
        </w:rPr>
        <w:t xml:space="preserve">Analiza ściągalności opłat i podatków lokalnych na rzecz Miasta (opłaty za gospodarowanie odpadami komunalnymi, podatek od nieruchomości, podatek od posiadania psów) </w:t>
      </w:r>
    </w:p>
    <w:p w:rsidR="00B827C2" w:rsidRPr="005759D5" w:rsidRDefault="00B827C2" w:rsidP="00FF72D3">
      <w:pPr>
        <w:pStyle w:val="Standard"/>
        <w:numPr>
          <w:ilvl w:val="0"/>
          <w:numId w:val="8"/>
        </w:numPr>
        <w:tabs>
          <w:tab w:val="left" w:pos="3969"/>
        </w:tabs>
        <w:spacing w:line="276" w:lineRule="auto"/>
        <w:jc w:val="both"/>
        <w:rPr>
          <w:rFonts w:eastAsia="Times New Roman" w:cs="Times New Roman"/>
          <w:kern w:val="0"/>
          <w:lang w:val="pl-PL" w:eastAsia="pl-PL" w:bidi="ar-SA"/>
        </w:rPr>
      </w:pPr>
      <w:r w:rsidRPr="005759D5">
        <w:rPr>
          <w:rFonts w:eastAsia="Times New Roman" w:cs="Times New Roman"/>
          <w:kern w:val="0"/>
          <w:lang w:val="pl-PL" w:eastAsia="pl-PL" w:bidi="ar-SA"/>
        </w:rPr>
        <w:t xml:space="preserve">Opiniowanie projektu uchwały w sprawie wyboru metody ustalania opłaty </w:t>
      </w:r>
      <w:r w:rsidR="00FF72D3">
        <w:rPr>
          <w:rFonts w:eastAsia="Times New Roman" w:cs="Times New Roman"/>
          <w:kern w:val="0"/>
          <w:lang w:val="pl-PL" w:eastAsia="pl-PL" w:bidi="ar-SA"/>
        </w:rPr>
        <w:br/>
      </w:r>
      <w:r w:rsidRPr="005759D5">
        <w:rPr>
          <w:rFonts w:eastAsia="Times New Roman" w:cs="Times New Roman"/>
          <w:kern w:val="0"/>
          <w:lang w:val="pl-PL" w:eastAsia="pl-PL" w:bidi="ar-SA"/>
        </w:rPr>
        <w:t xml:space="preserve">za gospodarowanie odpadami komunalnymi oraz ustalenia wysokości tej opłaty </w:t>
      </w:r>
      <w:r w:rsidRPr="005759D5">
        <w:rPr>
          <w:rFonts w:eastAsia="Times New Roman" w:cs="Times New Roman"/>
          <w:kern w:val="0"/>
          <w:lang w:val="pl-PL" w:eastAsia="pl-PL" w:bidi="ar-SA"/>
        </w:rPr>
        <w:br/>
        <w:t>i stawek opłat za pojemniki</w:t>
      </w:r>
    </w:p>
    <w:p w:rsidR="00B827C2" w:rsidRPr="005759D5" w:rsidRDefault="00B827C2" w:rsidP="00FF72D3">
      <w:pPr>
        <w:pStyle w:val="Standard"/>
        <w:numPr>
          <w:ilvl w:val="0"/>
          <w:numId w:val="8"/>
        </w:numPr>
        <w:tabs>
          <w:tab w:val="left" w:pos="3969"/>
        </w:tabs>
        <w:spacing w:line="276" w:lineRule="auto"/>
        <w:jc w:val="both"/>
        <w:rPr>
          <w:rFonts w:eastAsia="Times New Roman" w:cs="Times New Roman"/>
          <w:kern w:val="0"/>
          <w:lang w:val="pl-PL" w:eastAsia="pl-PL" w:bidi="ar-SA"/>
        </w:rPr>
      </w:pPr>
      <w:r w:rsidRPr="005759D5">
        <w:rPr>
          <w:rFonts w:eastAsia="Times New Roman" w:cs="Times New Roman"/>
          <w:kern w:val="0"/>
          <w:lang w:val="pl-PL" w:eastAsia="pl-PL" w:bidi="ar-SA"/>
        </w:rPr>
        <w:t xml:space="preserve">Opiniowanie projektu uchwały w sprawie częściowego zwolnienia z opłaty </w:t>
      </w:r>
      <w:r w:rsidR="00FF72D3">
        <w:rPr>
          <w:rFonts w:eastAsia="Times New Roman" w:cs="Times New Roman"/>
          <w:kern w:val="0"/>
          <w:lang w:val="pl-PL" w:eastAsia="pl-PL" w:bidi="ar-SA"/>
        </w:rPr>
        <w:br/>
      </w:r>
      <w:r w:rsidRPr="005759D5">
        <w:rPr>
          <w:rFonts w:eastAsia="Times New Roman" w:cs="Times New Roman"/>
          <w:kern w:val="0"/>
          <w:lang w:val="pl-PL" w:eastAsia="pl-PL" w:bidi="ar-SA"/>
        </w:rPr>
        <w:t xml:space="preserve">za gospodarowanie odpadami komunalnymi ponoszonej przez właścicieli nieruchomości zamieszkałych przez rodziny wielodzietne </w:t>
      </w:r>
    </w:p>
    <w:p w:rsidR="00B827C2" w:rsidRPr="005759D5" w:rsidRDefault="00B827C2" w:rsidP="00FF72D3">
      <w:pPr>
        <w:pStyle w:val="Standard"/>
        <w:numPr>
          <w:ilvl w:val="0"/>
          <w:numId w:val="8"/>
        </w:numPr>
        <w:tabs>
          <w:tab w:val="left" w:pos="3969"/>
        </w:tabs>
        <w:spacing w:line="276" w:lineRule="auto"/>
        <w:jc w:val="both"/>
        <w:rPr>
          <w:rFonts w:eastAsia="Times New Roman" w:cs="Times New Roman"/>
          <w:kern w:val="0"/>
          <w:lang w:val="pl-PL" w:eastAsia="pl-PL" w:bidi="ar-SA"/>
        </w:rPr>
      </w:pPr>
      <w:r w:rsidRPr="005759D5">
        <w:rPr>
          <w:rFonts w:eastAsia="Times New Roman" w:cs="Times New Roman"/>
          <w:kern w:val="0"/>
          <w:lang w:val="pl-PL" w:eastAsia="pl-PL" w:bidi="ar-SA"/>
        </w:rPr>
        <w:t xml:space="preserve">Opiniowanie projektu uchwały w sprawie udzielenia dotacji na prace konserwatorskie, restauratorskie lub roboty budowlane przy zabytku wpisanym </w:t>
      </w:r>
      <w:r w:rsidR="00FF72D3">
        <w:rPr>
          <w:rFonts w:eastAsia="Times New Roman" w:cs="Times New Roman"/>
          <w:kern w:val="0"/>
          <w:lang w:val="pl-PL" w:eastAsia="pl-PL" w:bidi="ar-SA"/>
        </w:rPr>
        <w:br/>
      </w:r>
      <w:r w:rsidRPr="005759D5">
        <w:rPr>
          <w:rFonts w:eastAsia="Times New Roman" w:cs="Times New Roman"/>
          <w:kern w:val="0"/>
          <w:lang w:val="pl-PL" w:eastAsia="pl-PL" w:bidi="ar-SA"/>
        </w:rPr>
        <w:t>do rejestru zabytków lub znajdującym się w gminnej ewidencji zabytków</w:t>
      </w:r>
    </w:p>
    <w:p w:rsidR="00B827C2" w:rsidRPr="005759D5" w:rsidRDefault="00B827C2" w:rsidP="00FF72D3">
      <w:pPr>
        <w:pStyle w:val="NormalnyWeb"/>
        <w:numPr>
          <w:ilvl w:val="0"/>
          <w:numId w:val="8"/>
        </w:numPr>
        <w:spacing w:line="276" w:lineRule="auto"/>
        <w:jc w:val="both"/>
      </w:pPr>
      <w:r w:rsidRPr="005759D5">
        <w:t>Opiniowanie projektu uchwały w sprawie zmiany uchwały budżetowej Miasta Luboń na 2025 rok</w:t>
      </w:r>
    </w:p>
    <w:p w:rsidR="00B14187" w:rsidRPr="005759D5" w:rsidRDefault="00B14187" w:rsidP="00FF72D3">
      <w:pPr>
        <w:pStyle w:val="Standard"/>
        <w:numPr>
          <w:ilvl w:val="0"/>
          <w:numId w:val="8"/>
        </w:numPr>
        <w:tabs>
          <w:tab w:val="left" w:pos="3969"/>
        </w:tabs>
        <w:spacing w:line="276" w:lineRule="auto"/>
        <w:jc w:val="both"/>
        <w:rPr>
          <w:rFonts w:eastAsia="Times New Roman" w:cs="Times New Roman"/>
          <w:kern w:val="0"/>
          <w:lang w:val="pl-PL" w:eastAsia="pl-PL" w:bidi="ar-SA"/>
        </w:rPr>
      </w:pPr>
      <w:r w:rsidRPr="005759D5">
        <w:rPr>
          <w:rFonts w:eastAsia="Times New Roman" w:cs="Times New Roman"/>
          <w:kern w:val="0"/>
          <w:lang w:val="pl-PL" w:eastAsia="pl-PL" w:bidi="ar-SA"/>
        </w:rPr>
        <w:t>Opiniowanie projektu uchwały w sprawie zmiany Wieloletniej Prognozy Finansowej Miasta Luboń na lata 2025–2044</w:t>
      </w:r>
    </w:p>
    <w:p w:rsidR="005759D5" w:rsidRPr="005759D5" w:rsidRDefault="005759D5" w:rsidP="00FF72D3">
      <w:pPr>
        <w:pStyle w:val="Akapitzlist"/>
        <w:numPr>
          <w:ilvl w:val="0"/>
          <w:numId w:val="8"/>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Opiniowanie projektu uchwały w sprawie zmiany uchwały dotyczącej udzielenia pomocy finansowej Województwu Wielkopolskiemu</w:t>
      </w:r>
    </w:p>
    <w:p w:rsidR="00B14187" w:rsidRPr="005759D5" w:rsidRDefault="00B14187" w:rsidP="00FF72D3">
      <w:pPr>
        <w:pStyle w:val="Akapitzlist"/>
        <w:numPr>
          <w:ilvl w:val="0"/>
          <w:numId w:val="8"/>
        </w:numPr>
        <w:tabs>
          <w:tab w:val="left" w:pos="3969"/>
        </w:tabs>
        <w:spacing w:before="100" w:beforeAutospacing="1" w:after="100" w:afterAutospacing="1" w:line="276" w:lineRule="auto"/>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Gło</w:t>
      </w:r>
      <w:r w:rsidR="005759D5">
        <w:rPr>
          <w:rFonts w:ascii="Times New Roman" w:eastAsia="Times New Roman" w:hAnsi="Times New Roman" w:cs="Times New Roman"/>
          <w:sz w:val="24"/>
          <w:szCs w:val="24"/>
          <w:lang w:eastAsia="pl-PL"/>
        </w:rPr>
        <w:t>sowanie nad przyjęciem protokołów</w:t>
      </w:r>
      <w:r w:rsidRPr="005759D5">
        <w:rPr>
          <w:rFonts w:ascii="Times New Roman" w:eastAsia="Times New Roman" w:hAnsi="Times New Roman" w:cs="Times New Roman"/>
          <w:sz w:val="24"/>
          <w:szCs w:val="24"/>
          <w:lang w:eastAsia="pl-PL"/>
        </w:rPr>
        <w:t xml:space="preserve"> nr </w:t>
      </w:r>
      <w:r w:rsidR="00BB7641" w:rsidRPr="005759D5">
        <w:rPr>
          <w:rFonts w:ascii="Times New Roman" w:eastAsia="Times New Roman" w:hAnsi="Times New Roman" w:cs="Times New Roman"/>
          <w:sz w:val="24"/>
          <w:szCs w:val="24"/>
          <w:lang w:eastAsia="pl-PL"/>
        </w:rPr>
        <w:t>1</w:t>
      </w:r>
      <w:r w:rsidR="005759D5">
        <w:rPr>
          <w:rFonts w:ascii="Times New Roman" w:eastAsia="Times New Roman" w:hAnsi="Times New Roman" w:cs="Times New Roman"/>
          <w:sz w:val="24"/>
          <w:szCs w:val="24"/>
          <w:lang w:eastAsia="pl-PL"/>
        </w:rPr>
        <w:t>3</w:t>
      </w:r>
      <w:r w:rsidRPr="005759D5">
        <w:rPr>
          <w:rFonts w:ascii="Times New Roman" w:eastAsia="Times New Roman" w:hAnsi="Times New Roman" w:cs="Times New Roman"/>
          <w:sz w:val="24"/>
          <w:szCs w:val="24"/>
          <w:lang w:eastAsia="pl-PL"/>
        </w:rPr>
        <w:t xml:space="preserve"> z dnia 1</w:t>
      </w:r>
      <w:r w:rsidR="005759D5">
        <w:rPr>
          <w:rFonts w:ascii="Times New Roman" w:eastAsia="Times New Roman" w:hAnsi="Times New Roman" w:cs="Times New Roman"/>
          <w:sz w:val="24"/>
          <w:szCs w:val="24"/>
          <w:lang w:eastAsia="pl-PL"/>
        </w:rPr>
        <w:t>4</w:t>
      </w:r>
      <w:r w:rsidRPr="005759D5">
        <w:rPr>
          <w:rFonts w:ascii="Times New Roman" w:eastAsia="Times New Roman" w:hAnsi="Times New Roman" w:cs="Times New Roman"/>
          <w:sz w:val="24"/>
          <w:szCs w:val="24"/>
          <w:lang w:eastAsia="pl-PL"/>
        </w:rPr>
        <w:t xml:space="preserve"> </w:t>
      </w:r>
      <w:r w:rsidR="005759D5">
        <w:rPr>
          <w:rFonts w:ascii="Times New Roman" w:eastAsia="Times New Roman" w:hAnsi="Times New Roman" w:cs="Times New Roman"/>
          <w:sz w:val="24"/>
          <w:szCs w:val="24"/>
          <w:lang w:eastAsia="pl-PL"/>
        </w:rPr>
        <w:t>maja</w:t>
      </w:r>
      <w:r w:rsidR="00BB7641" w:rsidRPr="005759D5">
        <w:rPr>
          <w:rFonts w:ascii="Times New Roman" w:eastAsia="Times New Roman" w:hAnsi="Times New Roman" w:cs="Times New Roman"/>
          <w:sz w:val="24"/>
          <w:szCs w:val="24"/>
          <w:lang w:eastAsia="pl-PL"/>
        </w:rPr>
        <w:t xml:space="preserve"> 2025</w:t>
      </w:r>
      <w:r w:rsidR="00FF72D3">
        <w:rPr>
          <w:rFonts w:ascii="Times New Roman" w:eastAsia="Times New Roman" w:hAnsi="Times New Roman" w:cs="Times New Roman"/>
          <w:sz w:val="24"/>
          <w:szCs w:val="24"/>
          <w:lang w:eastAsia="pl-PL"/>
        </w:rPr>
        <w:t xml:space="preserve"> </w:t>
      </w:r>
      <w:r w:rsidR="005759D5">
        <w:rPr>
          <w:rFonts w:ascii="Times New Roman" w:eastAsia="Times New Roman" w:hAnsi="Times New Roman" w:cs="Times New Roman"/>
          <w:sz w:val="24"/>
          <w:szCs w:val="24"/>
          <w:lang w:eastAsia="pl-PL"/>
        </w:rPr>
        <w:t xml:space="preserve">i nr 14 </w:t>
      </w:r>
      <w:r w:rsidR="00FF72D3">
        <w:rPr>
          <w:rFonts w:ascii="Times New Roman" w:eastAsia="Times New Roman" w:hAnsi="Times New Roman" w:cs="Times New Roman"/>
          <w:sz w:val="24"/>
          <w:szCs w:val="24"/>
          <w:lang w:eastAsia="pl-PL"/>
        </w:rPr>
        <w:br/>
      </w:r>
      <w:r w:rsidR="005759D5">
        <w:rPr>
          <w:rFonts w:ascii="Times New Roman" w:eastAsia="Times New Roman" w:hAnsi="Times New Roman" w:cs="Times New Roman"/>
          <w:sz w:val="24"/>
          <w:szCs w:val="24"/>
          <w:lang w:eastAsia="pl-PL"/>
        </w:rPr>
        <w:t>z dnia 21 maja 2025</w:t>
      </w:r>
    </w:p>
    <w:p w:rsidR="00B14187" w:rsidRPr="005759D5" w:rsidRDefault="00B14187" w:rsidP="00FF72D3">
      <w:pPr>
        <w:pStyle w:val="Standard"/>
        <w:numPr>
          <w:ilvl w:val="0"/>
          <w:numId w:val="8"/>
        </w:numPr>
        <w:tabs>
          <w:tab w:val="left" w:pos="3969"/>
        </w:tabs>
        <w:spacing w:line="276" w:lineRule="auto"/>
        <w:jc w:val="both"/>
        <w:rPr>
          <w:rFonts w:eastAsia="Times New Roman" w:cs="Times New Roman"/>
          <w:kern w:val="0"/>
          <w:lang w:val="pl-PL" w:eastAsia="pl-PL" w:bidi="ar-SA"/>
        </w:rPr>
      </w:pPr>
      <w:r w:rsidRPr="005759D5">
        <w:rPr>
          <w:rFonts w:eastAsia="Times New Roman" w:cs="Times New Roman"/>
          <w:kern w:val="0"/>
          <w:lang w:val="pl-PL" w:eastAsia="pl-PL" w:bidi="ar-SA"/>
        </w:rPr>
        <w:t>Wolne głosy i wnioski</w:t>
      </w:r>
    </w:p>
    <w:p w:rsidR="00B14187" w:rsidRPr="005759D5" w:rsidRDefault="00B14187" w:rsidP="00FF72D3">
      <w:pPr>
        <w:pStyle w:val="Standard"/>
        <w:numPr>
          <w:ilvl w:val="0"/>
          <w:numId w:val="8"/>
        </w:numPr>
        <w:tabs>
          <w:tab w:val="left" w:pos="3969"/>
        </w:tabs>
        <w:spacing w:line="276" w:lineRule="auto"/>
        <w:jc w:val="both"/>
        <w:rPr>
          <w:rFonts w:eastAsia="Times New Roman" w:cs="Times New Roman"/>
          <w:kern w:val="0"/>
          <w:lang w:val="pl-PL" w:eastAsia="pl-PL" w:bidi="ar-SA"/>
        </w:rPr>
      </w:pPr>
      <w:r w:rsidRPr="005759D5">
        <w:rPr>
          <w:rFonts w:eastAsia="Times New Roman" w:cs="Times New Roman"/>
          <w:kern w:val="0"/>
          <w:lang w:val="pl-PL" w:eastAsia="pl-PL" w:bidi="ar-SA"/>
        </w:rPr>
        <w:t>Zakończenie posiedzenia</w:t>
      </w:r>
    </w:p>
    <w:p w:rsidR="00B14187" w:rsidRPr="005759D5" w:rsidRDefault="00B14187" w:rsidP="00FF72D3">
      <w:pPr>
        <w:tabs>
          <w:tab w:val="left" w:pos="3969"/>
        </w:tabs>
        <w:spacing w:line="276" w:lineRule="auto"/>
        <w:jc w:val="both"/>
        <w:rPr>
          <w:rFonts w:ascii="Times New Roman" w:eastAsia="Andale Sans UI" w:hAnsi="Times New Roman" w:cs="Times New Roman"/>
          <w:kern w:val="3"/>
          <w:sz w:val="24"/>
          <w:szCs w:val="24"/>
          <w:lang w:eastAsia="ja-JP" w:bidi="fa-IR"/>
        </w:rPr>
      </w:pPr>
    </w:p>
    <w:p w:rsidR="00B14187" w:rsidRPr="005759D5" w:rsidRDefault="00B14187" w:rsidP="00FF72D3">
      <w:pPr>
        <w:tabs>
          <w:tab w:val="left" w:pos="3969"/>
        </w:tabs>
        <w:spacing w:line="276" w:lineRule="auto"/>
        <w:jc w:val="both"/>
        <w:rPr>
          <w:rFonts w:ascii="Times New Roman" w:eastAsia="Andale Sans UI" w:hAnsi="Times New Roman" w:cs="Times New Roman"/>
          <w:kern w:val="3"/>
          <w:sz w:val="24"/>
          <w:szCs w:val="24"/>
          <w:lang w:eastAsia="ja-JP" w:bidi="fa-IR"/>
        </w:rPr>
      </w:pPr>
    </w:p>
    <w:p w:rsidR="00B14187" w:rsidRPr="005759D5" w:rsidRDefault="00B14187" w:rsidP="00FF72D3">
      <w:pPr>
        <w:tabs>
          <w:tab w:val="left" w:pos="3969"/>
        </w:tabs>
        <w:spacing w:line="276" w:lineRule="auto"/>
        <w:jc w:val="both"/>
        <w:rPr>
          <w:rFonts w:ascii="Times New Roman" w:eastAsia="Andale Sans UI" w:hAnsi="Times New Roman" w:cs="Times New Roman"/>
          <w:kern w:val="3"/>
          <w:sz w:val="24"/>
          <w:szCs w:val="24"/>
          <w:lang w:eastAsia="ja-JP" w:bidi="fa-IR"/>
        </w:rPr>
      </w:pPr>
    </w:p>
    <w:p w:rsidR="00B14187" w:rsidRPr="005759D5" w:rsidRDefault="00B14187" w:rsidP="00FF72D3">
      <w:pPr>
        <w:tabs>
          <w:tab w:val="left" w:pos="3969"/>
        </w:tabs>
        <w:spacing w:line="276" w:lineRule="auto"/>
        <w:jc w:val="both"/>
        <w:rPr>
          <w:rFonts w:ascii="Times New Roman" w:eastAsia="Andale Sans UI" w:hAnsi="Times New Roman" w:cs="Times New Roman"/>
          <w:kern w:val="3"/>
          <w:sz w:val="24"/>
          <w:szCs w:val="24"/>
          <w:lang w:eastAsia="ja-JP" w:bidi="fa-IR"/>
        </w:rPr>
      </w:pPr>
    </w:p>
    <w:p w:rsidR="00B14187" w:rsidRPr="005759D5" w:rsidRDefault="00B14187" w:rsidP="00FF72D3">
      <w:pPr>
        <w:tabs>
          <w:tab w:val="left" w:pos="3969"/>
        </w:tabs>
        <w:spacing w:line="276" w:lineRule="auto"/>
        <w:jc w:val="both"/>
        <w:rPr>
          <w:rFonts w:ascii="Times New Roman" w:eastAsia="Andale Sans UI" w:hAnsi="Times New Roman" w:cs="Times New Roman"/>
          <w:kern w:val="3"/>
          <w:sz w:val="24"/>
          <w:szCs w:val="24"/>
          <w:lang w:eastAsia="ja-JP" w:bidi="fa-IR"/>
        </w:rPr>
      </w:pPr>
    </w:p>
    <w:p w:rsidR="00B14187" w:rsidRPr="005759D5" w:rsidRDefault="00B14187" w:rsidP="00FF72D3">
      <w:pPr>
        <w:tabs>
          <w:tab w:val="left" w:pos="3969"/>
        </w:tabs>
        <w:spacing w:line="276" w:lineRule="auto"/>
        <w:jc w:val="both"/>
        <w:rPr>
          <w:rFonts w:ascii="Times New Roman" w:eastAsia="Andale Sans UI" w:hAnsi="Times New Roman" w:cs="Times New Roman"/>
          <w:kern w:val="3"/>
          <w:sz w:val="24"/>
          <w:szCs w:val="24"/>
          <w:lang w:eastAsia="ja-JP" w:bidi="fa-IR"/>
        </w:rPr>
      </w:pPr>
    </w:p>
    <w:p w:rsidR="00B14187" w:rsidRPr="005759D5" w:rsidRDefault="00B14187" w:rsidP="00FF72D3">
      <w:pPr>
        <w:pStyle w:val="Standard"/>
        <w:tabs>
          <w:tab w:val="left" w:pos="3969"/>
        </w:tabs>
        <w:spacing w:line="276" w:lineRule="auto"/>
        <w:jc w:val="both"/>
        <w:rPr>
          <w:rFonts w:cs="Times New Roman"/>
          <w:b/>
          <w:bCs/>
          <w:u w:val="single"/>
          <w:lang w:val="pl-PL"/>
        </w:rPr>
      </w:pPr>
      <w:r w:rsidRPr="005759D5">
        <w:rPr>
          <w:rFonts w:cs="Times New Roman"/>
          <w:b/>
          <w:bCs/>
          <w:u w:val="single"/>
          <w:lang w:val="pl-PL"/>
        </w:rPr>
        <w:lastRenderedPageBreak/>
        <w:t>Przebieg posiedzenia:</w:t>
      </w:r>
    </w:p>
    <w:p w:rsidR="00B14187" w:rsidRPr="005759D5" w:rsidRDefault="00B14187" w:rsidP="00FF72D3">
      <w:pPr>
        <w:pStyle w:val="Standard"/>
        <w:tabs>
          <w:tab w:val="left" w:pos="3969"/>
        </w:tabs>
        <w:spacing w:line="276" w:lineRule="auto"/>
        <w:jc w:val="both"/>
        <w:rPr>
          <w:rFonts w:cs="Times New Roman"/>
          <w:lang w:val="pl-PL"/>
        </w:rPr>
      </w:pPr>
    </w:p>
    <w:p w:rsidR="00B14187" w:rsidRPr="005759D5" w:rsidRDefault="00B14187" w:rsidP="00FF72D3">
      <w:pPr>
        <w:pStyle w:val="Standard"/>
        <w:numPr>
          <w:ilvl w:val="0"/>
          <w:numId w:val="9"/>
        </w:numPr>
        <w:tabs>
          <w:tab w:val="left" w:pos="3969"/>
        </w:tabs>
        <w:spacing w:line="276" w:lineRule="auto"/>
        <w:jc w:val="both"/>
        <w:rPr>
          <w:rFonts w:cs="Times New Roman"/>
          <w:b/>
          <w:u w:val="single"/>
          <w:lang w:val="pl-PL"/>
        </w:rPr>
      </w:pPr>
      <w:r w:rsidRPr="005759D5">
        <w:rPr>
          <w:rFonts w:cs="Times New Roman"/>
          <w:b/>
          <w:u w:val="single"/>
          <w:lang w:val="pl-PL"/>
        </w:rPr>
        <w:t>Otwarcie obrad komisji i stwierdzenie quorum.</w:t>
      </w:r>
    </w:p>
    <w:p w:rsidR="00B14187" w:rsidRPr="005759D5" w:rsidRDefault="00B14187" w:rsidP="00FF72D3">
      <w:pPr>
        <w:pStyle w:val="Standard"/>
        <w:tabs>
          <w:tab w:val="left" w:pos="3969"/>
        </w:tabs>
        <w:spacing w:line="276" w:lineRule="auto"/>
        <w:ind w:left="1080"/>
        <w:jc w:val="both"/>
        <w:rPr>
          <w:rFonts w:cs="Times New Roman"/>
          <w:lang w:val="pl-PL"/>
        </w:rPr>
      </w:pPr>
    </w:p>
    <w:p w:rsidR="00B14187" w:rsidRPr="005759D5" w:rsidRDefault="00B14187" w:rsidP="00FF72D3">
      <w:pPr>
        <w:pStyle w:val="Standard"/>
        <w:tabs>
          <w:tab w:val="left" w:pos="3969"/>
        </w:tabs>
        <w:spacing w:line="276" w:lineRule="auto"/>
        <w:ind w:left="708"/>
        <w:jc w:val="both"/>
        <w:rPr>
          <w:rFonts w:cs="Times New Roman"/>
          <w:lang w:val="pl-PL"/>
        </w:rPr>
      </w:pPr>
      <w:r w:rsidRPr="005759D5">
        <w:rPr>
          <w:rFonts w:cs="Times New Roman"/>
          <w:lang w:val="pl-PL"/>
        </w:rPr>
        <w:t>Obrady rozpoczęły się o godzinie 1</w:t>
      </w:r>
      <w:r w:rsidR="00BB7641" w:rsidRPr="005759D5">
        <w:rPr>
          <w:rFonts w:cs="Times New Roman"/>
          <w:lang w:val="pl-PL"/>
        </w:rPr>
        <w:t>8</w:t>
      </w:r>
      <w:r w:rsidRPr="005759D5">
        <w:rPr>
          <w:rFonts w:cs="Times New Roman"/>
          <w:lang w:val="pl-PL"/>
        </w:rPr>
        <w:t>:</w:t>
      </w:r>
      <w:r w:rsidR="00427612">
        <w:rPr>
          <w:rFonts w:cs="Times New Roman"/>
          <w:lang w:val="pl-PL"/>
        </w:rPr>
        <w:t>30</w:t>
      </w:r>
      <w:r w:rsidRPr="005759D5">
        <w:rPr>
          <w:rFonts w:cs="Times New Roman"/>
          <w:lang w:val="pl-PL"/>
        </w:rPr>
        <w:t xml:space="preserve"> i prowadziła je Przewodnicząca Komisji Budżetu i Finansów Pani Katarzyna </w:t>
      </w:r>
      <w:proofErr w:type="spellStart"/>
      <w:r w:rsidRPr="005759D5">
        <w:rPr>
          <w:rFonts w:cs="Times New Roman"/>
          <w:lang w:val="pl-PL"/>
        </w:rPr>
        <w:t>Ekwińska</w:t>
      </w:r>
      <w:proofErr w:type="spellEnd"/>
      <w:r w:rsidRPr="005759D5">
        <w:rPr>
          <w:rFonts w:cs="Times New Roman"/>
          <w:lang w:val="pl-PL"/>
        </w:rPr>
        <w:t>.</w:t>
      </w:r>
    </w:p>
    <w:p w:rsidR="00B14187" w:rsidRPr="005759D5" w:rsidRDefault="00B14187" w:rsidP="00FF72D3">
      <w:pPr>
        <w:pStyle w:val="Standard"/>
        <w:tabs>
          <w:tab w:val="left" w:pos="3969"/>
        </w:tabs>
        <w:spacing w:line="276" w:lineRule="auto"/>
        <w:ind w:left="1080"/>
        <w:jc w:val="both"/>
        <w:rPr>
          <w:rFonts w:cs="Times New Roman"/>
          <w:lang w:val="pl-PL"/>
        </w:rPr>
      </w:pPr>
    </w:p>
    <w:p w:rsidR="00B14187" w:rsidRPr="005759D5" w:rsidRDefault="00B14187" w:rsidP="00FF72D3">
      <w:pPr>
        <w:pStyle w:val="Standard"/>
        <w:tabs>
          <w:tab w:val="left" w:pos="3969"/>
        </w:tabs>
        <w:spacing w:line="276" w:lineRule="auto"/>
        <w:ind w:firstLine="708"/>
        <w:jc w:val="both"/>
        <w:rPr>
          <w:rFonts w:cs="Times New Roman"/>
          <w:lang w:val="pl-PL"/>
        </w:rPr>
      </w:pPr>
      <w:r w:rsidRPr="005759D5">
        <w:rPr>
          <w:rFonts w:cs="Times New Roman"/>
          <w:lang w:val="pl-PL"/>
        </w:rPr>
        <w:t>Przeprowadzono sprawdzenie obecności.</w:t>
      </w:r>
    </w:p>
    <w:p w:rsidR="00B14187" w:rsidRPr="005759D5" w:rsidRDefault="00B14187" w:rsidP="00FF72D3">
      <w:pPr>
        <w:pStyle w:val="Standard"/>
        <w:tabs>
          <w:tab w:val="left" w:pos="3969"/>
        </w:tabs>
        <w:spacing w:line="276" w:lineRule="auto"/>
        <w:ind w:left="1080"/>
        <w:jc w:val="both"/>
        <w:rPr>
          <w:rFonts w:cs="Times New Roman"/>
          <w:lang w:val="pl-PL"/>
        </w:rPr>
      </w:pPr>
    </w:p>
    <w:p w:rsidR="00B14187" w:rsidRPr="005759D5" w:rsidRDefault="00B14187" w:rsidP="00FF72D3">
      <w:pPr>
        <w:pStyle w:val="Standard"/>
        <w:tabs>
          <w:tab w:val="left" w:pos="3969"/>
        </w:tabs>
        <w:spacing w:line="276" w:lineRule="auto"/>
        <w:ind w:firstLine="708"/>
        <w:jc w:val="both"/>
        <w:rPr>
          <w:rFonts w:cs="Times New Roman"/>
          <w:b/>
          <w:lang w:val="pl-PL"/>
        </w:rPr>
      </w:pPr>
      <w:r w:rsidRPr="005759D5">
        <w:rPr>
          <w:rFonts w:cs="Times New Roman"/>
          <w:b/>
          <w:lang w:val="pl-PL"/>
        </w:rPr>
        <w:t>Komisja Budżetu i Finansów</w:t>
      </w:r>
    </w:p>
    <w:p w:rsidR="00B14187" w:rsidRPr="005759D5" w:rsidRDefault="00B14187" w:rsidP="00FF72D3">
      <w:pPr>
        <w:pStyle w:val="Standard"/>
        <w:tabs>
          <w:tab w:val="left" w:pos="3969"/>
        </w:tabs>
        <w:spacing w:line="276" w:lineRule="auto"/>
        <w:ind w:left="708"/>
        <w:jc w:val="both"/>
        <w:rPr>
          <w:rFonts w:cs="Times New Roman"/>
          <w:lang w:val="pl-PL"/>
        </w:rPr>
      </w:pPr>
      <w:r w:rsidRPr="005759D5">
        <w:rPr>
          <w:rFonts w:cs="Times New Roman"/>
          <w:lang w:val="pl-PL"/>
        </w:rPr>
        <w:t>Obecn</w:t>
      </w:r>
      <w:r w:rsidR="00BB7641" w:rsidRPr="005759D5">
        <w:rPr>
          <w:rFonts w:cs="Times New Roman"/>
          <w:lang w:val="pl-PL"/>
        </w:rPr>
        <w:t xml:space="preserve">ych było </w:t>
      </w:r>
      <w:r w:rsidR="00FF72D3">
        <w:rPr>
          <w:rFonts w:cs="Times New Roman"/>
          <w:lang w:val="pl-PL"/>
        </w:rPr>
        <w:t>9 członków komisji, 1 osoba była nieobecna.</w:t>
      </w:r>
    </w:p>
    <w:p w:rsidR="00B14187" w:rsidRPr="005759D5" w:rsidRDefault="00B14187" w:rsidP="00FF72D3">
      <w:pPr>
        <w:pStyle w:val="Standard"/>
        <w:tabs>
          <w:tab w:val="left" w:pos="3969"/>
        </w:tabs>
        <w:spacing w:line="276" w:lineRule="auto"/>
        <w:ind w:left="1080"/>
        <w:jc w:val="both"/>
        <w:rPr>
          <w:rFonts w:cs="Times New Roman"/>
          <w:lang w:val="pl-PL"/>
        </w:rPr>
      </w:pPr>
    </w:p>
    <w:tbl>
      <w:tblPr>
        <w:tblW w:w="8079" w:type="dxa"/>
        <w:tblInd w:w="705" w:type="dxa"/>
        <w:tblCellMar>
          <w:left w:w="70" w:type="dxa"/>
          <w:right w:w="70" w:type="dxa"/>
        </w:tblCellMar>
        <w:tblLook w:val="04A0" w:firstRow="1" w:lastRow="0" w:firstColumn="1" w:lastColumn="0" w:noHBand="0" w:noVBand="1"/>
      </w:tblPr>
      <w:tblGrid>
        <w:gridCol w:w="447"/>
        <w:gridCol w:w="3663"/>
        <w:gridCol w:w="2268"/>
        <w:gridCol w:w="1701"/>
      </w:tblGrid>
      <w:tr w:rsidR="00B14187" w:rsidRPr="005759D5" w:rsidTr="00FB6620">
        <w:trPr>
          <w:trHeight w:val="300"/>
        </w:trPr>
        <w:tc>
          <w:tcPr>
            <w:tcW w:w="80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Lista Obecności</w:t>
            </w:r>
          </w:p>
        </w:tc>
      </w:tr>
      <w:tr w:rsidR="00B14187" w:rsidRPr="005759D5" w:rsidTr="00FB6620">
        <w:trPr>
          <w:trHeight w:val="3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obecność</w:t>
            </w:r>
          </w:p>
        </w:tc>
      </w:tr>
      <w:tr w:rsidR="00B14187" w:rsidRPr="005759D5" w:rsidTr="00FB6620">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 xml:space="preserve">Katarzyna </w:t>
            </w:r>
            <w:proofErr w:type="spellStart"/>
            <w:r w:rsidRPr="005759D5">
              <w:rPr>
                <w:rFonts w:ascii="Times New Roman" w:eastAsia="Andale Sans UI" w:hAnsi="Times New Roman" w:cs="Times New Roman"/>
                <w:kern w:val="3"/>
                <w:sz w:val="24"/>
                <w:szCs w:val="24"/>
                <w:lang w:eastAsia="ja-JP" w:bidi="fa-IR"/>
              </w:rPr>
              <w:t>Ekwińska</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obecna</w:t>
            </w:r>
          </w:p>
        </w:tc>
      </w:tr>
      <w:tr w:rsidR="00B14187" w:rsidRPr="005759D5" w:rsidTr="00FB6620">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 xml:space="preserve">Monika Izabela </w:t>
            </w:r>
            <w:proofErr w:type="spellStart"/>
            <w:r w:rsidRPr="005759D5">
              <w:rPr>
                <w:rFonts w:ascii="Times New Roman" w:eastAsia="Andale Sans UI" w:hAnsi="Times New Roman" w:cs="Times New Roman"/>
                <w:kern w:val="3"/>
                <w:sz w:val="24"/>
                <w:szCs w:val="24"/>
                <w:lang w:eastAsia="ja-JP" w:bidi="fa-IR"/>
              </w:rPr>
              <w:t>Nawrot</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obecna</w:t>
            </w:r>
          </w:p>
        </w:tc>
      </w:tr>
      <w:tr w:rsidR="00B14187" w:rsidRPr="005759D5" w:rsidTr="00FB6620">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obecny</w:t>
            </w:r>
          </w:p>
        </w:tc>
      </w:tr>
      <w:tr w:rsidR="00B14187" w:rsidRPr="005759D5" w:rsidTr="00FB6620">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obecna</w:t>
            </w:r>
          </w:p>
        </w:tc>
      </w:tr>
      <w:tr w:rsidR="00B14187" w:rsidRPr="005759D5" w:rsidTr="00FB6620">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Jakub Przemysław Jelinski</w:t>
            </w:r>
          </w:p>
        </w:tc>
        <w:tc>
          <w:tcPr>
            <w:tcW w:w="2268"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obecny</w:t>
            </w:r>
          </w:p>
        </w:tc>
      </w:tr>
      <w:tr w:rsidR="00B14187" w:rsidRPr="005759D5" w:rsidTr="00FB6620">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 xml:space="preserve">Teresa </w:t>
            </w:r>
            <w:proofErr w:type="spellStart"/>
            <w:r w:rsidRPr="005759D5">
              <w:rPr>
                <w:rFonts w:ascii="Times New Roman" w:eastAsia="Andale Sans UI" w:hAnsi="Times New Roman" w:cs="Times New Roman"/>
                <w:kern w:val="3"/>
                <w:sz w:val="24"/>
                <w:szCs w:val="24"/>
                <w:lang w:eastAsia="ja-JP" w:bidi="fa-IR"/>
              </w:rPr>
              <w:t>Zygmanowska</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obecna</w:t>
            </w:r>
          </w:p>
        </w:tc>
      </w:tr>
      <w:tr w:rsidR="00B14187" w:rsidRPr="005759D5" w:rsidTr="00FB6620">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 xml:space="preserve">Hieronim </w:t>
            </w:r>
            <w:proofErr w:type="spellStart"/>
            <w:r w:rsidRPr="005759D5">
              <w:rPr>
                <w:rFonts w:ascii="Times New Roman" w:eastAsia="Andale Sans UI" w:hAnsi="Times New Roman" w:cs="Times New Roman"/>
                <w:kern w:val="3"/>
                <w:sz w:val="24"/>
                <w:szCs w:val="24"/>
                <w:lang w:eastAsia="ja-JP" w:bidi="fa-IR"/>
              </w:rPr>
              <w:t>Gawelski</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obecny</w:t>
            </w:r>
          </w:p>
        </w:tc>
      </w:tr>
      <w:tr w:rsidR="00B14187" w:rsidRPr="005759D5" w:rsidTr="00FB6620">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obecny</w:t>
            </w:r>
          </w:p>
        </w:tc>
      </w:tr>
      <w:tr w:rsidR="00B14187" w:rsidRPr="005759D5" w:rsidTr="00FB6620">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Elżbieta Zapłata-</w:t>
            </w:r>
            <w:proofErr w:type="spellStart"/>
            <w:r w:rsidRPr="005759D5">
              <w:rPr>
                <w:rFonts w:ascii="Times New Roman" w:eastAsia="Andale Sans UI" w:hAnsi="Times New Roman" w:cs="Times New Roman"/>
                <w:kern w:val="3"/>
                <w:sz w:val="24"/>
                <w:szCs w:val="24"/>
                <w:lang w:eastAsia="ja-JP" w:bidi="fa-IR"/>
              </w:rPr>
              <w:t>Szwedziak</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obecna</w:t>
            </w:r>
          </w:p>
        </w:tc>
      </w:tr>
      <w:tr w:rsidR="00B14187" w:rsidRPr="005759D5" w:rsidTr="00FB6620">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10</w:t>
            </w:r>
          </w:p>
        </w:tc>
        <w:tc>
          <w:tcPr>
            <w:tcW w:w="3663"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 xml:space="preserve">Piotr Łukasz </w:t>
            </w:r>
            <w:proofErr w:type="spellStart"/>
            <w:r w:rsidRPr="005759D5">
              <w:rPr>
                <w:rFonts w:ascii="Times New Roman" w:eastAsia="Andale Sans UI" w:hAnsi="Times New Roman" w:cs="Times New Roman"/>
                <w:kern w:val="3"/>
                <w:sz w:val="24"/>
                <w:szCs w:val="24"/>
                <w:lang w:eastAsia="ja-JP" w:bidi="fa-IR"/>
              </w:rPr>
              <w:t>Izydorski</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B14187" w:rsidRPr="005759D5" w:rsidRDefault="00B14187"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rsidR="00B14187" w:rsidRPr="005759D5" w:rsidRDefault="005C14C3" w:rsidP="00FF72D3">
            <w:pPr>
              <w:tabs>
                <w:tab w:val="left" w:pos="3969"/>
              </w:tabs>
              <w:spacing w:after="0" w:line="276" w:lineRule="auto"/>
              <w:jc w:val="both"/>
              <w:rPr>
                <w:rFonts w:ascii="Times New Roman" w:eastAsia="Andale Sans UI" w:hAnsi="Times New Roman" w:cs="Times New Roman"/>
                <w:kern w:val="3"/>
                <w:sz w:val="24"/>
                <w:szCs w:val="24"/>
                <w:lang w:eastAsia="ja-JP" w:bidi="fa-IR"/>
              </w:rPr>
            </w:pPr>
            <w:r w:rsidRPr="005759D5">
              <w:rPr>
                <w:rFonts w:ascii="Times New Roman" w:eastAsia="Andale Sans UI" w:hAnsi="Times New Roman" w:cs="Times New Roman"/>
                <w:kern w:val="3"/>
                <w:sz w:val="24"/>
                <w:szCs w:val="24"/>
                <w:lang w:eastAsia="ja-JP" w:bidi="fa-IR"/>
              </w:rPr>
              <w:t>nie</w:t>
            </w:r>
            <w:r w:rsidR="00B14187" w:rsidRPr="005759D5">
              <w:rPr>
                <w:rFonts w:ascii="Times New Roman" w:eastAsia="Andale Sans UI" w:hAnsi="Times New Roman" w:cs="Times New Roman"/>
                <w:kern w:val="3"/>
                <w:sz w:val="24"/>
                <w:szCs w:val="24"/>
                <w:lang w:eastAsia="ja-JP" w:bidi="fa-IR"/>
              </w:rPr>
              <w:t>obecny</w:t>
            </w:r>
          </w:p>
        </w:tc>
      </w:tr>
    </w:tbl>
    <w:p w:rsidR="00B14187" w:rsidRPr="005759D5" w:rsidRDefault="00B14187" w:rsidP="00FF72D3">
      <w:pPr>
        <w:pStyle w:val="Standard"/>
        <w:tabs>
          <w:tab w:val="left" w:pos="3969"/>
        </w:tabs>
        <w:spacing w:line="276" w:lineRule="auto"/>
        <w:ind w:left="1080"/>
        <w:jc w:val="both"/>
        <w:rPr>
          <w:rFonts w:cs="Times New Roman"/>
          <w:lang w:val="pl-PL"/>
        </w:rPr>
      </w:pPr>
    </w:p>
    <w:p w:rsidR="00B14187" w:rsidRPr="005759D5" w:rsidRDefault="00B14187" w:rsidP="00FF72D3">
      <w:pPr>
        <w:pStyle w:val="Standard"/>
        <w:tabs>
          <w:tab w:val="left" w:pos="3969"/>
        </w:tabs>
        <w:spacing w:line="276" w:lineRule="auto"/>
        <w:ind w:firstLine="708"/>
        <w:jc w:val="both"/>
        <w:rPr>
          <w:rFonts w:cs="Times New Roman"/>
          <w:lang w:val="pl-PL"/>
        </w:rPr>
      </w:pPr>
      <w:r w:rsidRPr="005759D5">
        <w:rPr>
          <w:rFonts w:cs="Times New Roman"/>
          <w:lang w:val="pl-PL"/>
        </w:rPr>
        <w:t>Stwierdzono quorum.</w:t>
      </w:r>
    </w:p>
    <w:p w:rsidR="00B14187" w:rsidRPr="005759D5" w:rsidRDefault="00B14187" w:rsidP="00FF72D3">
      <w:pPr>
        <w:pStyle w:val="Standard"/>
        <w:tabs>
          <w:tab w:val="left" w:pos="3969"/>
        </w:tabs>
        <w:spacing w:line="276" w:lineRule="auto"/>
        <w:ind w:left="1065"/>
        <w:jc w:val="both"/>
        <w:rPr>
          <w:rFonts w:cs="Times New Roman"/>
          <w:lang w:val="pl-PL"/>
        </w:rPr>
      </w:pPr>
    </w:p>
    <w:p w:rsidR="00B14187" w:rsidRPr="005759D5" w:rsidRDefault="00B14187" w:rsidP="00FF72D3">
      <w:pPr>
        <w:pStyle w:val="Standard"/>
        <w:tabs>
          <w:tab w:val="left" w:pos="3969"/>
        </w:tabs>
        <w:spacing w:line="276" w:lineRule="auto"/>
        <w:ind w:firstLine="708"/>
        <w:jc w:val="both"/>
        <w:rPr>
          <w:rFonts w:cs="Times New Roman"/>
          <w:lang w:val="pl-PL"/>
        </w:rPr>
      </w:pPr>
      <w:r w:rsidRPr="005759D5">
        <w:rPr>
          <w:rFonts w:cs="Times New Roman"/>
          <w:lang w:val="pl-PL"/>
        </w:rPr>
        <w:t>W obradach gościnnie uczestniczył</w:t>
      </w:r>
      <w:r w:rsidR="00FF72D3">
        <w:rPr>
          <w:rFonts w:cs="Times New Roman"/>
          <w:lang w:val="pl-PL"/>
        </w:rPr>
        <w:t xml:space="preserve"> </w:t>
      </w:r>
      <w:r w:rsidR="005C14C3" w:rsidRPr="005759D5">
        <w:rPr>
          <w:rFonts w:cs="Times New Roman"/>
          <w:lang w:val="pl-PL"/>
        </w:rPr>
        <w:t>Skarbnik</w:t>
      </w:r>
      <w:r w:rsidRPr="005759D5">
        <w:rPr>
          <w:rFonts w:cs="Times New Roman"/>
          <w:lang w:val="pl-PL"/>
        </w:rPr>
        <w:t xml:space="preserve"> Miasta Mirosław </w:t>
      </w:r>
      <w:proofErr w:type="spellStart"/>
      <w:r w:rsidRPr="005759D5">
        <w:rPr>
          <w:rFonts w:cs="Times New Roman"/>
          <w:lang w:val="pl-PL"/>
        </w:rPr>
        <w:t>Stromczyński</w:t>
      </w:r>
      <w:proofErr w:type="spellEnd"/>
    </w:p>
    <w:p w:rsidR="00B14187" w:rsidRPr="005759D5" w:rsidRDefault="00B14187" w:rsidP="00FF72D3">
      <w:pPr>
        <w:tabs>
          <w:tab w:val="left" w:pos="3969"/>
        </w:tabs>
        <w:spacing w:line="276" w:lineRule="auto"/>
        <w:jc w:val="both"/>
        <w:rPr>
          <w:rFonts w:ascii="Times New Roman" w:hAnsi="Times New Roman" w:cs="Times New Roman"/>
          <w:sz w:val="24"/>
          <w:szCs w:val="24"/>
          <w:lang w:eastAsia="pl-PL"/>
        </w:rPr>
      </w:pPr>
    </w:p>
    <w:p w:rsidR="00B14187" w:rsidRPr="005759D5" w:rsidRDefault="00B14187" w:rsidP="00FF72D3">
      <w:pPr>
        <w:tabs>
          <w:tab w:val="left" w:pos="3969"/>
        </w:tabs>
        <w:spacing w:line="276" w:lineRule="auto"/>
        <w:jc w:val="both"/>
        <w:rPr>
          <w:rFonts w:ascii="Times New Roman" w:hAnsi="Times New Roman" w:cs="Times New Roman"/>
          <w:sz w:val="24"/>
          <w:szCs w:val="24"/>
          <w:lang w:eastAsia="pl-PL"/>
        </w:rPr>
      </w:pPr>
    </w:p>
    <w:p w:rsidR="00BB7641" w:rsidRPr="005759D5" w:rsidRDefault="00BB7641" w:rsidP="00FF72D3">
      <w:pPr>
        <w:tabs>
          <w:tab w:val="left" w:pos="3969"/>
        </w:tabs>
        <w:spacing w:line="276" w:lineRule="auto"/>
        <w:jc w:val="both"/>
        <w:rPr>
          <w:rFonts w:ascii="Times New Roman" w:hAnsi="Times New Roman" w:cs="Times New Roman"/>
          <w:sz w:val="24"/>
          <w:szCs w:val="24"/>
          <w:lang w:eastAsia="pl-PL"/>
        </w:rPr>
      </w:pPr>
    </w:p>
    <w:p w:rsidR="00BB7641" w:rsidRPr="005759D5" w:rsidRDefault="00BB7641" w:rsidP="00FF72D3">
      <w:pPr>
        <w:tabs>
          <w:tab w:val="left" w:pos="3969"/>
        </w:tabs>
        <w:spacing w:line="276" w:lineRule="auto"/>
        <w:jc w:val="both"/>
        <w:rPr>
          <w:rFonts w:ascii="Times New Roman" w:hAnsi="Times New Roman" w:cs="Times New Roman"/>
          <w:sz w:val="24"/>
          <w:szCs w:val="24"/>
          <w:lang w:eastAsia="pl-PL"/>
        </w:rPr>
      </w:pPr>
    </w:p>
    <w:p w:rsidR="00BB7641" w:rsidRPr="005759D5" w:rsidRDefault="00BB7641" w:rsidP="00FF72D3">
      <w:pPr>
        <w:tabs>
          <w:tab w:val="left" w:pos="3969"/>
        </w:tabs>
        <w:spacing w:line="276" w:lineRule="auto"/>
        <w:jc w:val="both"/>
        <w:rPr>
          <w:rFonts w:ascii="Times New Roman" w:hAnsi="Times New Roman" w:cs="Times New Roman"/>
          <w:sz w:val="24"/>
          <w:szCs w:val="24"/>
          <w:lang w:eastAsia="pl-PL"/>
        </w:rPr>
      </w:pPr>
    </w:p>
    <w:p w:rsidR="00BB7641" w:rsidRPr="005759D5" w:rsidRDefault="00BB7641" w:rsidP="00FF72D3">
      <w:pPr>
        <w:tabs>
          <w:tab w:val="left" w:pos="3969"/>
        </w:tabs>
        <w:spacing w:line="276" w:lineRule="auto"/>
        <w:jc w:val="both"/>
        <w:rPr>
          <w:rFonts w:ascii="Times New Roman" w:hAnsi="Times New Roman" w:cs="Times New Roman"/>
          <w:sz w:val="24"/>
          <w:szCs w:val="24"/>
          <w:lang w:eastAsia="pl-PL"/>
        </w:rPr>
      </w:pPr>
    </w:p>
    <w:p w:rsidR="00BB7641" w:rsidRDefault="00BB7641" w:rsidP="00FF72D3">
      <w:pPr>
        <w:tabs>
          <w:tab w:val="left" w:pos="3969"/>
        </w:tabs>
        <w:spacing w:line="276" w:lineRule="auto"/>
        <w:jc w:val="both"/>
        <w:rPr>
          <w:rFonts w:ascii="Times New Roman" w:hAnsi="Times New Roman" w:cs="Times New Roman"/>
          <w:sz w:val="24"/>
          <w:szCs w:val="24"/>
          <w:lang w:eastAsia="pl-PL"/>
        </w:rPr>
      </w:pPr>
    </w:p>
    <w:p w:rsidR="00FF72D3" w:rsidRDefault="00FF72D3" w:rsidP="00FF72D3">
      <w:pPr>
        <w:tabs>
          <w:tab w:val="left" w:pos="3969"/>
        </w:tabs>
        <w:spacing w:line="276" w:lineRule="auto"/>
        <w:jc w:val="both"/>
        <w:rPr>
          <w:rFonts w:ascii="Times New Roman" w:hAnsi="Times New Roman" w:cs="Times New Roman"/>
          <w:sz w:val="24"/>
          <w:szCs w:val="24"/>
          <w:lang w:eastAsia="pl-PL"/>
        </w:rPr>
      </w:pPr>
    </w:p>
    <w:p w:rsidR="00FF72D3" w:rsidRPr="005759D5" w:rsidRDefault="00FF72D3" w:rsidP="00FF72D3">
      <w:pPr>
        <w:tabs>
          <w:tab w:val="left" w:pos="3969"/>
        </w:tabs>
        <w:spacing w:line="276" w:lineRule="auto"/>
        <w:jc w:val="both"/>
        <w:rPr>
          <w:rFonts w:ascii="Times New Roman" w:hAnsi="Times New Roman" w:cs="Times New Roman"/>
          <w:sz w:val="24"/>
          <w:szCs w:val="24"/>
          <w:lang w:eastAsia="pl-PL"/>
        </w:rPr>
      </w:pPr>
    </w:p>
    <w:p w:rsidR="00BB7641" w:rsidRPr="005759D5" w:rsidRDefault="00BB7641" w:rsidP="00FF72D3">
      <w:pPr>
        <w:tabs>
          <w:tab w:val="left" w:pos="3969"/>
        </w:tabs>
        <w:spacing w:line="276" w:lineRule="auto"/>
        <w:jc w:val="both"/>
        <w:rPr>
          <w:rFonts w:ascii="Times New Roman" w:hAnsi="Times New Roman" w:cs="Times New Roman"/>
          <w:sz w:val="24"/>
          <w:szCs w:val="24"/>
          <w:lang w:eastAsia="pl-PL"/>
        </w:rPr>
      </w:pPr>
    </w:p>
    <w:p w:rsidR="00427612" w:rsidRPr="00427612" w:rsidRDefault="005350DC" w:rsidP="00427612">
      <w:pPr>
        <w:pStyle w:val="Standard"/>
        <w:tabs>
          <w:tab w:val="left" w:pos="3969"/>
        </w:tabs>
        <w:spacing w:line="276" w:lineRule="auto"/>
        <w:ind w:left="708"/>
        <w:jc w:val="both"/>
        <w:rPr>
          <w:rFonts w:eastAsia="Times New Roman" w:cs="Times New Roman"/>
          <w:b/>
          <w:kern w:val="0"/>
          <w:u w:val="single"/>
          <w:lang w:val="pl-PL" w:eastAsia="pl-PL" w:bidi="ar-SA"/>
        </w:rPr>
      </w:pPr>
      <w:r w:rsidRPr="00427612">
        <w:rPr>
          <w:rFonts w:eastAsia="Times New Roman" w:cs="Times New Roman"/>
          <w:b/>
          <w:u w:val="single"/>
          <w:lang w:eastAsia="pl-PL"/>
        </w:rPr>
        <w:lastRenderedPageBreak/>
        <w:t>2</w:t>
      </w:r>
      <w:r w:rsidR="00F23102" w:rsidRPr="00427612">
        <w:rPr>
          <w:rFonts w:eastAsia="Times New Roman" w:cs="Times New Roman"/>
          <w:b/>
          <w:u w:val="single"/>
          <w:lang w:eastAsia="pl-PL"/>
        </w:rPr>
        <w:t xml:space="preserve">. </w:t>
      </w:r>
      <w:r w:rsidR="00427612" w:rsidRPr="00427612">
        <w:rPr>
          <w:rFonts w:eastAsia="Times New Roman" w:cs="Times New Roman"/>
          <w:b/>
          <w:kern w:val="0"/>
          <w:u w:val="single"/>
          <w:lang w:val="pl-PL" w:eastAsia="pl-PL" w:bidi="ar-SA"/>
        </w:rPr>
        <w:t xml:space="preserve">Analiza ściągalności opłat i podatków lokalnych na rzecz Miasta (opłaty za gospodarowanie odpadami komunalnymi, podatek od nieruchomości, podatek od posiadania psów) </w:t>
      </w:r>
    </w:p>
    <w:p w:rsidR="00427612" w:rsidRDefault="00427612" w:rsidP="00FF72D3">
      <w:pPr>
        <w:pStyle w:val="NormalnyWeb"/>
        <w:spacing w:line="276" w:lineRule="auto"/>
        <w:ind w:left="708"/>
        <w:jc w:val="both"/>
      </w:pPr>
      <w:r w:rsidRPr="00427612">
        <w:t xml:space="preserve">Przewodnicząca Komisji Katarzyna </w:t>
      </w:r>
      <w:proofErr w:type="spellStart"/>
      <w:r w:rsidRPr="00427612">
        <w:t>Ekwińska</w:t>
      </w:r>
      <w:proofErr w:type="spellEnd"/>
      <w:r w:rsidRPr="00427612">
        <w:t xml:space="preserve"> poinformowała, że pierwszym omawianym tematem będzie ściągalność opłat i podatków lokalnych na rzecz Miasta, w tym opłat za gospodarowanie odpadami komunalnymi, podatku od nieruchomości oraz podatku od posiadania psów. Zaznaczyła, że radni wcześniej otrzymali zestawienie przygotowane przez Skarbnika Miasta, pana Mirosława </w:t>
      </w:r>
      <w:proofErr w:type="spellStart"/>
      <w:r w:rsidRPr="00427612">
        <w:t>Stromczyńskiego</w:t>
      </w:r>
      <w:proofErr w:type="spellEnd"/>
      <w:r w:rsidRPr="00427612">
        <w:t>, które stanowi załącznik nr 1 do niniejszego protokołu.</w:t>
      </w:r>
    </w:p>
    <w:p w:rsidR="005350DC" w:rsidRPr="005759D5" w:rsidRDefault="005350DC" w:rsidP="00FF72D3">
      <w:pPr>
        <w:pStyle w:val="NormalnyWeb"/>
        <w:spacing w:line="276" w:lineRule="auto"/>
        <w:ind w:left="708"/>
        <w:jc w:val="both"/>
      </w:pPr>
      <w:r w:rsidRPr="005759D5">
        <w:t xml:space="preserve">W załączniku nr 1 przedstawiono dane za lata 2022, 2023 i 2024 w podziale na rozdziały i paragrafy, obejmujące informacje o dochodach wykonanych, zaległościach netto </w:t>
      </w:r>
      <w:r w:rsidR="00FF72D3">
        <w:br/>
      </w:r>
      <w:r w:rsidRPr="005759D5">
        <w:t>oraz relacji zaległości do wykonanych dochodów wyrażonej w procentach.</w:t>
      </w:r>
    </w:p>
    <w:p w:rsidR="005350DC" w:rsidRPr="005759D5" w:rsidRDefault="005350DC" w:rsidP="00FF72D3">
      <w:pPr>
        <w:pStyle w:val="NormalnyWeb"/>
        <w:spacing w:line="276" w:lineRule="auto"/>
        <w:ind w:left="708"/>
        <w:jc w:val="both"/>
      </w:pPr>
      <w:r w:rsidRPr="005759D5">
        <w:t>Ujęto w nim następujące rozdziały i paragrafy wraz z nazwami:</w:t>
      </w:r>
    </w:p>
    <w:p w:rsidR="005350DC" w:rsidRPr="005759D5" w:rsidRDefault="005350DC" w:rsidP="00FF72D3">
      <w:pPr>
        <w:pStyle w:val="NormalnyWeb"/>
        <w:numPr>
          <w:ilvl w:val="0"/>
          <w:numId w:val="12"/>
        </w:numPr>
        <w:tabs>
          <w:tab w:val="clear" w:pos="720"/>
          <w:tab w:val="num" w:pos="1428"/>
        </w:tabs>
        <w:spacing w:line="276" w:lineRule="auto"/>
        <w:ind w:left="1428"/>
        <w:jc w:val="both"/>
      </w:pPr>
      <w:r w:rsidRPr="005759D5">
        <w:rPr>
          <w:rStyle w:val="Pogrubienie"/>
        </w:rPr>
        <w:t>Rozdział 75615</w:t>
      </w:r>
      <w:r w:rsidRPr="005759D5">
        <w:t xml:space="preserve"> – </w:t>
      </w:r>
      <w:r w:rsidRPr="005759D5">
        <w:rPr>
          <w:rStyle w:val="Uwydatnienie"/>
        </w:rPr>
        <w:t xml:space="preserve">Wpływy z podatku rolnego, podatku leśnego, podatku </w:t>
      </w:r>
      <w:r w:rsidR="00FF72D3">
        <w:rPr>
          <w:rStyle w:val="Uwydatnienie"/>
        </w:rPr>
        <w:br/>
      </w:r>
      <w:r w:rsidRPr="005759D5">
        <w:rPr>
          <w:rStyle w:val="Uwydatnienie"/>
        </w:rPr>
        <w:t xml:space="preserve">od czynności cywilnoprawnych, podatków i opłat lokalnych od osób prawnych </w:t>
      </w:r>
      <w:r w:rsidR="00FF72D3">
        <w:rPr>
          <w:rStyle w:val="Uwydatnienie"/>
        </w:rPr>
        <w:br/>
      </w:r>
      <w:r w:rsidRPr="005759D5">
        <w:rPr>
          <w:rStyle w:val="Uwydatnienie"/>
        </w:rPr>
        <w:t>i innych jednostek organizacyjnych</w:t>
      </w:r>
      <w:r w:rsidRPr="005759D5">
        <w:t>, w ramach którego uwzględniono:</w:t>
      </w:r>
    </w:p>
    <w:p w:rsidR="005350DC" w:rsidRPr="005759D5" w:rsidRDefault="005350DC" w:rsidP="00FF72D3">
      <w:pPr>
        <w:pStyle w:val="NormalnyWeb"/>
        <w:numPr>
          <w:ilvl w:val="1"/>
          <w:numId w:val="12"/>
        </w:numPr>
        <w:tabs>
          <w:tab w:val="clear" w:pos="1440"/>
          <w:tab w:val="num" w:pos="2148"/>
        </w:tabs>
        <w:spacing w:line="276" w:lineRule="auto"/>
        <w:ind w:left="2148"/>
        <w:jc w:val="both"/>
      </w:pPr>
      <w:r w:rsidRPr="005759D5">
        <w:t xml:space="preserve">Paragraf 031: </w:t>
      </w:r>
      <w:r w:rsidRPr="005759D5">
        <w:rPr>
          <w:rStyle w:val="Uwydatnienie"/>
        </w:rPr>
        <w:t>Wpływy z podatku od nieruchomości</w:t>
      </w:r>
    </w:p>
    <w:p w:rsidR="005350DC" w:rsidRPr="005759D5" w:rsidRDefault="005350DC" w:rsidP="00FF72D3">
      <w:pPr>
        <w:pStyle w:val="NormalnyWeb"/>
        <w:numPr>
          <w:ilvl w:val="1"/>
          <w:numId w:val="12"/>
        </w:numPr>
        <w:tabs>
          <w:tab w:val="clear" w:pos="1440"/>
          <w:tab w:val="num" w:pos="2148"/>
        </w:tabs>
        <w:spacing w:line="276" w:lineRule="auto"/>
        <w:ind w:left="2148"/>
        <w:jc w:val="both"/>
      </w:pPr>
      <w:r w:rsidRPr="005759D5">
        <w:t xml:space="preserve">Paragraf 032: </w:t>
      </w:r>
      <w:r w:rsidRPr="005759D5">
        <w:rPr>
          <w:rStyle w:val="Uwydatnienie"/>
        </w:rPr>
        <w:t>Wpływy z podatku rolnego</w:t>
      </w:r>
    </w:p>
    <w:p w:rsidR="005350DC" w:rsidRPr="005759D5" w:rsidRDefault="005350DC" w:rsidP="00FF72D3">
      <w:pPr>
        <w:pStyle w:val="NormalnyWeb"/>
        <w:numPr>
          <w:ilvl w:val="1"/>
          <w:numId w:val="12"/>
        </w:numPr>
        <w:tabs>
          <w:tab w:val="clear" w:pos="1440"/>
          <w:tab w:val="num" w:pos="2148"/>
        </w:tabs>
        <w:spacing w:line="276" w:lineRule="auto"/>
        <w:ind w:left="2148"/>
        <w:jc w:val="both"/>
      </w:pPr>
      <w:r w:rsidRPr="005759D5">
        <w:t xml:space="preserve">Paragraf 033: </w:t>
      </w:r>
      <w:r w:rsidRPr="005759D5">
        <w:rPr>
          <w:rStyle w:val="Uwydatnienie"/>
        </w:rPr>
        <w:t>Wpływy z podatku leśnego</w:t>
      </w:r>
    </w:p>
    <w:p w:rsidR="005350DC" w:rsidRPr="005759D5" w:rsidRDefault="005350DC" w:rsidP="00FF72D3">
      <w:pPr>
        <w:pStyle w:val="NormalnyWeb"/>
        <w:numPr>
          <w:ilvl w:val="1"/>
          <w:numId w:val="12"/>
        </w:numPr>
        <w:tabs>
          <w:tab w:val="clear" w:pos="1440"/>
          <w:tab w:val="num" w:pos="2148"/>
        </w:tabs>
        <w:spacing w:line="276" w:lineRule="auto"/>
        <w:ind w:left="2148"/>
        <w:jc w:val="both"/>
      </w:pPr>
      <w:r w:rsidRPr="005759D5">
        <w:t xml:space="preserve">Paragraf 034: </w:t>
      </w:r>
      <w:r w:rsidRPr="005759D5">
        <w:rPr>
          <w:rStyle w:val="Uwydatnienie"/>
        </w:rPr>
        <w:t>Wpływy z podatku od środków transportowych</w:t>
      </w:r>
    </w:p>
    <w:p w:rsidR="005350DC" w:rsidRPr="005759D5" w:rsidRDefault="005350DC" w:rsidP="00FF72D3">
      <w:pPr>
        <w:pStyle w:val="NormalnyWeb"/>
        <w:numPr>
          <w:ilvl w:val="0"/>
          <w:numId w:val="12"/>
        </w:numPr>
        <w:tabs>
          <w:tab w:val="clear" w:pos="720"/>
          <w:tab w:val="num" w:pos="1428"/>
        </w:tabs>
        <w:spacing w:line="276" w:lineRule="auto"/>
        <w:ind w:left="1428"/>
        <w:jc w:val="both"/>
      </w:pPr>
      <w:r w:rsidRPr="005759D5">
        <w:rPr>
          <w:rStyle w:val="Pogrubienie"/>
        </w:rPr>
        <w:t>Rozdział 75616</w:t>
      </w:r>
      <w:r w:rsidRPr="005759D5">
        <w:t xml:space="preserve"> – </w:t>
      </w:r>
      <w:r w:rsidRPr="005759D5">
        <w:rPr>
          <w:rStyle w:val="Uwydatnienie"/>
        </w:rPr>
        <w:t xml:space="preserve">Wpływy z podatku rolnego, podatku leśnego, podatku </w:t>
      </w:r>
      <w:r w:rsidR="00FF72D3">
        <w:rPr>
          <w:rStyle w:val="Uwydatnienie"/>
        </w:rPr>
        <w:br/>
      </w:r>
      <w:r w:rsidRPr="005759D5">
        <w:rPr>
          <w:rStyle w:val="Uwydatnienie"/>
        </w:rPr>
        <w:t>od spadków i darowizn, podatku od czynności cywilnoprawnych oraz podatków i opłat lokalnych od osób fizycznych</w:t>
      </w:r>
      <w:r w:rsidRPr="005759D5">
        <w:t>, w ramach którego uwzględniono:</w:t>
      </w:r>
    </w:p>
    <w:p w:rsidR="005350DC" w:rsidRPr="005759D5" w:rsidRDefault="005350DC" w:rsidP="00FF72D3">
      <w:pPr>
        <w:pStyle w:val="NormalnyWeb"/>
        <w:numPr>
          <w:ilvl w:val="1"/>
          <w:numId w:val="12"/>
        </w:numPr>
        <w:tabs>
          <w:tab w:val="clear" w:pos="1440"/>
          <w:tab w:val="num" w:pos="2148"/>
        </w:tabs>
        <w:spacing w:line="276" w:lineRule="auto"/>
        <w:ind w:left="2148"/>
        <w:jc w:val="both"/>
      </w:pPr>
      <w:r w:rsidRPr="005759D5">
        <w:t xml:space="preserve">Paragraf 031: </w:t>
      </w:r>
      <w:r w:rsidRPr="005759D5">
        <w:rPr>
          <w:rStyle w:val="Uwydatnienie"/>
        </w:rPr>
        <w:t>Wpływy z podatku od nieruchomości</w:t>
      </w:r>
    </w:p>
    <w:p w:rsidR="005350DC" w:rsidRPr="005759D5" w:rsidRDefault="005350DC" w:rsidP="00FF72D3">
      <w:pPr>
        <w:pStyle w:val="NormalnyWeb"/>
        <w:numPr>
          <w:ilvl w:val="1"/>
          <w:numId w:val="12"/>
        </w:numPr>
        <w:tabs>
          <w:tab w:val="clear" w:pos="1440"/>
          <w:tab w:val="num" w:pos="2148"/>
        </w:tabs>
        <w:spacing w:line="276" w:lineRule="auto"/>
        <w:ind w:left="2148"/>
        <w:jc w:val="both"/>
      </w:pPr>
      <w:r w:rsidRPr="005759D5">
        <w:t xml:space="preserve">Paragraf 032: </w:t>
      </w:r>
      <w:r w:rsidRPr="005759D5">
        <w:rPr>
          <w:rStyle w:val="Uwydatnienie"/>
        </w:rPr>
        <w:t>Wpływy z podatku rolnego</w:t>
      </w:r>
    </w:p>
    <w:p w:rsidR="005350DC" w:rsidRPr="005759D5" w:rsidRDefault="005350DC" w:rsidP="00FF72D3">
      <w:pPr>
        <w:pStyle w:val="NormalnyWeb"/>
        <w:numPr>
          <w:ilvl w:val="1"/>
          <w:numId w:val="12"/>
        </w:numPr>
        <w:tabs>
          <w:tab w:val="clear" w:pos="1440"/>
          <w:tab w:val="num" w:pos="2148"/>
        </w:tabs>
        <w:spacing w:line="276" w:lineRule="auto"/>
        <w:ind w:left="2148"/>
        <w:jc w:val="both"/>
      </w:pPr>
      <w:r w:rsidRPr="005759D5">
        <w:t xml:space="preserve">Paragraf 033: </w:t>
      </w:r>
      <w:r w:rsidRPr="005759D5">
        <w:rPr>
          <w:rStyle w:val="Uwydatnienie"/>
        </w:rPr>
        <w:t>Wpływy z podatku leśnego</w:t>
      </w:r>
    </w:p>
    <w:p w:rsidR="005350DC" w:rsidRPr="005759D5" w:rsidRDefault="005350DC" w:rsidP="00FF72D3">
      <w:pPr>
        <w:pStyle w:val="NormalnyWeb"/>
        <w:numPr>
          <w:ilvl w:val="1"/>
          <w:numId w:val="12"/>
        </w:numPr>
        <w:tabs>
          <w:tab w:val="clear" w:pos="1440"/>
          <w:tab w:val="num" w:pos="2148"/>
        </w:tabs>
        <w:spacing w:line="276" w:lineRule="auto"/>
        <w:ind w:left="2148"/>
        <w:jc w:val="both"/>
      </w:pPr>
      <w:r w:rsidRPr="005759D5">
        <w:t xml:space="preserve">Paragraf 034: </w:t>
      </w:r>
      <w:r w:rsidRPr="005759D5">
        <w:rPr>
          <w:rStyle w:val="Uwydatnienie"/>
        </w:rPr>
        <w:t>Wpływy z podatku od środków transportowych</w:t>
      </w:r>
    </w:p>
    <w:p w:rsidR="005350DC" w:rsidRPr="005759D5" w:rsidRDefault="005350DC" w:rsidP="00FF72D3">
      <w:pPr>
        <w:pStyle w:val="NormalnyWeb"/>
        <w:numPr>
          <w:ilvl w:val="0"/>
          <w:numId w:val="12"/>
        </w:numPr>
        <w:tabs>
          <w:tab w:val="clear" w:pos="720"/>
          <w:tab w:val="num" w:pos="1428"/>
        </w:tabs>
        <w:spacing w:line="276" w:lineRule="auto"/>
        <w:ind w:left="1428"/>
        <w:jc w:val="both"/>
      </w:pPr>
      <w:r w:rsidRPr="005759D5">
        <w:rPr>
          <w:rStyle w:val="Pogrubienie"/>
        </w:rPr>
        <w:t>Rozdział 90002</w:t>
      </w:r>
      <w:r w:rsidRPr="005759D5">
        <w:t xml:space="preserve"> – </w:t>
      </w:r>
      <w:r w:rsidRPr="005759D5">
        <w:rPr>
          <w:rStyle w:val="Uwydatnienie"/>
        </w:rPr>
        <w:t>Gospodarka odpadami komunalnymi</w:t>
      </w:r>
      <w:r w:rsidRPr="005759D5">
        <w:t>, w ramach którego uwzględniono:</w:t>
      </w:r>
    </w:p>
    <w:p w:rsidR="005350DC" w:rsidRPr="005759D5" w:rsidRDefault="005350DC" w:rsidP="00FF72D3">
      <w:pPr>
        <w:pStyle w:val="NormalnyWeb"/>
        <w:numPr>
          <w:ilvl w:val="1"/>
          <w:numId w:val="12"/>
        </w:numPr>
        <w:tabs>
          <w:tab w:val="clear" w:pos="1440"/>
          <w:tab w:val="num" w:pos="2148"/>
        </w:tabs>
        <w:spacing w:line="276" w:lineRule="auto"/>
        <w:ind w:left="2148"/>
        <w:jc w:val="both"/>
      </w:pPr>
      <w:r w:rsidRPr="005759D5">
        <w:t xml:space="preserve">Paragraf 049: </w:t>
      </w:r>
      <w:r w:rsidRPr="005759D5">
        <w:rPr>
          <w:rStyle w:val="Uwydatnienie"/>
        </w:rPr>
        <w:t>Wpływy z innych lokalnych opłat pobieranych przez jednostki samorządu terytorialnego na podstawie odrębnych ustaw</w:t>
      </w:r>
    </w:p>
    <w:p w:rsidR="005350DC" w:rsidRPr="005759D5" w:rsidRDefault="005350DC" w:rsidP="00B47141">
      <w:pPr>
        <w:pStyle w:val="NormalnyWeb"/>
        <w:spacing w:line="276" w:lineRule="auto"/>
        <w:ind w:left="708"/>
        <w:jc w:val="both"/>
      </w:pPr>
      <w:r w:rsidRPr="005759D5">
        <w:t xml:space="preserve">W zestawieniu wskazano, że zaległości kształtowały się w przedziale od 0% do ponad 120%, przy czym najwyższe wskaźniki zaległości odnotowano w przypadku podatku od środków transportowych (powyżej 100%), natomiast najniższe dotyczyły podatków leśnych (0%). W przypadku podatku od nieruchomości i opłat za gospodarowanie odpadami komunalnymi wskaźniki zaległości utrzymywały się na poziomie kilku </w:t>
      </w:r>
      <w:r w:rsidR="00FF72D3">
        <w:br/>
      </w:r>
      <w:r w:rsidRPr="005759D5">
        <w:t>do kilkunastu procent.</w:t>
      </w:r>
    </w:p>
    <w:p w:rsidR="005350DC" w:rsidRPr="005759D5" w:rsidRDefault="005350DC" w:rsidP="00FF72D3">
      <w:pPr>
        <w:pStyle w:val="NormalnyWeb"/>
        <w:spacing w:line="276" w:lineRule="auto"/>
        <w:ind w:left="708"/>
        <w:jc w:val="both"/>
      </w:pPr>
      <w:r w:rsidRPr="005759D5">
        <w:lastRenderedPageBreak/>
        <w:t xml:space="preserve">Skarbnik Mirosław </w:t>
      </w:r>
      <w:proofErr w:type="spellStart"/>
      <w:r w:rsidRPr="005759D5">
        <w:t>Stromczyński</w:t>
      </w:r>
      <w:proofErr w:type="spellEnd"/>
      <w:r w:rsidRPr="005759D5">
        <w:t xml:space="preserve"> podkreślił, że nie istnieje zasada celowości dochodów z tytułu podatków i opłat, co oznacza, że środki pozyskane z różnych danin trafiają </w:t>
      </w:r>
      <w:r w:rsidR="00FF72D3">
        <w:br/>
      </w:r>
      <w:r w:rsidRPr="005759D5">
        <w:t xml:space="preserve">do ogólnego budżetu miasta i są przeznaczane na finansowanie ogółu wydatków budżetowych. Zaznaczył, że nie funkcjonują odrębne subkonta przypisane </w:t>
      </w:r>
      <w:r w:rsidR="00FF72D3">
        <w:br/>
      </w:r>
      <w:r w:rsidRPr="005759D5">
        <w:t>do konkretnych źródeł dochodów, jak np. opłata od posiadania psa czy inne podatki lokalne.</w:t>
      </w:r>
    </w:p>
    <w:p w:rsidR="005350DC" w:rsidRPr="005759D5" w:rsidRDefault="005350DC" w:rsidP="00FF72D3">
      <w:pPr>
        <w:pStyle w:val="NormalnyWeb"/>
        <w:spacing w:line="276" w:lineRule="auto"/>
        <w:ind w:left="708"/>
        <w:jc w:val="both"/>
      </w:pPr>
      <w:r w:rsidRPr="005759D5">
        <w:t xml:space="preserve">W trakcie dyskusji poruszono również kwestię opłat za posiadanie psów i związanych z tym obowiązków właścicieli. Wskazywano na problem zanieczyszczania ogrodzeń </w:t>
      </w:r>
      <w:r w:rsidR="00FF72D3">
        <w:br/>
      </w:r>
      <w:r w:rsidRPr="005759D5">
        <w:t xml:space="preserve">i murków prywatnych posesji przez psy, co generuje dodatkowe koszty dla właścicieli nieruchomości, związane m.in. z koniecznością impregnacji płotów lub ich czyszczenia. Na ten aspekt szczególnie zwrócił uwagę Radny Maciej Różański, podkreślając, </w:t>
      </w:r>
      <w:r w:rsidR="00FF72D3">
        <w:br/>
      </w:r>
      <w:r w:rsidRPr="005759D5">
        <w:t>że niektórzy mieszkańcy inwestują znaczne środki w ogrodzenia, a zniszczenia spowodowane przez zwierzęta są trudne do usunięcia.</w:t>
      </w:r>
    </w:p>
    <w:p w:rsidR="005350DC" w:rsidRPr="005759D5" w:rsidRDefault="005350DC" w:rsidP="00FF72D3">
      <w:pPr>
        <w:pStyle w:val="NormalnyWeb"/>
        <w:spacing w:line="276" w:lineRule="auto"/>
        <w:ind w:left="708"/>
        <w:jc w:val="both"/>
      </w:pPr>
      <w:r w:rsidRPr="005759D5">
        <w:t xml:space="preserve">Przewodnicząca Komisji dopytywała, czy sytuacja ściągalności podatków poprawiła się w ostatnich latach. Skarbnik potwierdził, że zauważalna jest poprawa, szczególnie </w:t>
      </w:r>
      <w:r w:rsidR="00FF72D3">
        <w:br/>
      </w:r>
      <w:r w:rsidRPr="005759D5">
        <w:t>po okresie pandemii, kiedy zaległości były wyższe. Wyjaśnił, że chociaż nominalnie kwoty zaległości są podobne, to dzięki rosnącym dochodom procentowo sytuacja wygląda lepiej.</w:t>
      </w:r>
    </w:p>
    <w:p w:rsidR="005350DC" w:rsidRPr="005759D5" w:rsidRDefault="005350DC" w:rsidP="00FF72D3">
      <w:pPr>
        <w:pStyle w:val="NormalnyWeb"/>
        <w:spacing w:line="276" w:lineRule="auto"/>
        <w:ind w:left="708"/>
        <w:jc w:val="both"/>
      </w:pPr>
      <w:r w:rsidRPr="005759D5">
        <w:t xml:space="preserve">Skarbnik przypomniał, że w celu poprawy skuteczności windykacji wdrożono rozwiązania usprawniające ten proces, m.in. elektroniczne tytuły wykonawcze, które funkcjonują już drugi rok. Podkreślił, że dawniej przygotowywanie papierowych tytułów było czasochłonne i wymagało dużego nakładu pracy urzędników. Obecnie, dzięki integracji systemów informatycznych, możliwe jest generowanie </w:t>
      </w:r>
      <w:r w:rsidR="00FF72D3">
        <w:br/>
      </w:r>
      <w:r w:rsidRPr="005759D5">
        <w:t>i przekazywanie tytułów wykonawczych bezpośrednio do systemu informatycznego ministra finansów oraz właściwych urzędów skarbowych.</w:t>
      </w:r>
    </w:p>
    <w:p w:rsidR="005350DC" w:rsidRPr="005759D5" w:rsidRDefault="005350DC" w:rsidP="00FF72D3">
      <w:pPr>
        <w:pStyle w:val="NormalnyWeb"/>
        <w:spacing w:line="276" w:lineRule="auto"/>
        <w:ind w:left="708"/>
        <w:jc w:val="both"/>
      </w:pPr>
      <w:r w:rsidRPr="005759D5">
        <w:t xml:space="preserve">Dzięki temu rozwiązaniu postępowania egzekucyjne są znacznie szybsze </w:t>
      </w:r>
      <w:r w:rsidR="00FF72D3">
        <w:br/>
      </w:r>
      <w:r w:rsidRPr="005759D5">
        <w:t>i skuteczniejsze. Skarbnik zaznaczył, że często zdarza się, iż podatnik po otrzymaniu wezwania ma tydzień na zapłatę, a w przypadku braku wpłaty urząd skarbowy praktycznie natychmiast zajmuje rachunek bankowy. Podkreślił również, że o ile narzędzie to jest bardzo efektywne, to czasami budzi niezadowolenie u podatników, którzy bywają zaskoczeni szybkością działania urzędów.</w:t>
      </w:r>
    </w:p>
    <w:p w:rsidR="005350DC" w:rsidRPr="005759D5" w:rsidRDefault="005350DC" w:rsidP="00FF72D3">
      <w:pPr>
        <w:pStyle w:val="NormalnyWeb"/>
        <w:spacing w:line="276" w:lineRule="auto"/>
        <w:ind w:left="708"/>
        <w:jc w:val="both"/>
      </w:pPr>
      <w:r w:rsidRPr="005759D5">
        <w:t>Na zakończenie Skarbnik zaznaczył, że choć działania windykacyjne są coraz bardziej sprawne, to zawsze istnieją przypadki trudne, wynikające m.in. z celowego unikania płatności przez podatników, np. poprzez brak wskazania rachunków bankowych. Mimo to ogólny efekt zastosowanych rozwiązań ocenił jako pozytywny.</w:t>
      </w:r>
    </w:p>
    <w:p w:rsidR="002B34FF" w:rsidRPr="005759D5" w:rsidRDefault="00B47141" w:rsidP="00FF72D3">
      <w:pPr>
        <w:pStyle w:val="NormalnyWeb"/>
        <w:spacing w:line="276" w:lineRule="auto"/>
        <w:ind w:left="708"/>
        <w:jc w:val="both"/>
        <w:rPr>
          <w:u w:val="single"/>
        </w:rPr>
      </w:pPr>
      <w:r>
        <w:rPr>
          <w:b/>
          <w:u w:val="single"/>
        </w:rPr>
        <w:br/>
      </w:r>
      <w:r>
        <w:rPr>
          <w:b/>
          <w:u w:val="single"/>
        </w:rPr>
        <w:br/>
      </w:r>
      <w:r>
        <w:rPr>
          <w:b/>
          <w:u w:val="single"/>
        </w:rPr>
        <w:br/>
      </w:r>
      <w:r w:rsidR="002B34FF" w:rsidRPr="005759D5">
        <w:rPr>
          <w:b/>
          <w:u w:val="single"/>
        </w:rPr>
        <w:lastRenderedPageBreak/>
        <w:t xml:space="preserve">3. </w:t>
      </w:r>
      <w:r w:rsidR="002B34FF" w:rsidRPr="005759D5">
        <w:rPr>
          <w:b/>
          <w:bCs/>
          <w:u w:val="single"/>
        </w:rPr>
        <w:t xml:space="preserve">Opiniowanie projektu uchwały w sprawie wyboru metody ustalania opłaty za gospodarowanie odpadami komunalnymi oraz ustalenia wysokości tej opłaty </w:t>
      </w:r>
      <w:r w:rsidR="002B34FF" w:rsidRPr="005759D5">
        <w:rPr>
          <w:b/>
          <w:bCs/>
          <w:u w:val="single"/>
        </w:rPr>
        <w:br/>
        <w:t>i stawek opłat za pojemniki</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Przewodnicząca Komisji Katarzyna </w:t>
      </w:r>
      <w:proofErr w:type="spellStart"/>
      <w:r w:rsidRPr="005759D5">
        <w:rPr>
          <w:rFonts w:ascii="Times New Roman" w:eastAsia="Times New Roman" w:hAnsi="Times New Roman" w:cs="Times New Roman"/>
          <w:sz w:val="24"/>
          <w:szCs w:val="24"/>
          <w:lang w:eastAsia="pl-PL"/>
        </w:rPr>
        <w:t>Ekwińska</w:t>
      </w:r>
      <w:proofErr w:type="spellEnd"/>
      <w:r w:rsidRPr="005759D5">
        <w:rPr>
          <w:rFonts w:ascii="Times New Roman" w:eastAsia="Times New Roman" w:hAnsi="Times New Roman" w:cs="Times New Roman"/>
          <w:sz w:val="24"/>
          <w:szCs w:val="24"/>
          <w:lang w:eastAsia="pl-PL"/>
        </w:rPr>
        <w:t xml:space="preserve"> poinformowała, że komisja przystępuje do opiniowania projektów uchwał na najbliższą sesję Rady Miasta. Pierwszym omawianym projektem była uchwała dotycząca wyboru metody ustalania opłaty </w:t>
      </w:r>
      <w:r w:rsidR="00FF72D3">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za gospodarowanie odpadami komunalnymi, ustalenia wysokości tej opłaty oraz stawek opłat za pojemniki (worki) na odpady komunalne.</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Przewodnicząca zaznaczyła, że projekt był szeroko omawiany podczas posiedzeń innych komisji Rady Miasta, w tym z udziałem przedstawicieli Wydziału Spraw Komunalnych, zwłaszcza pani Kamili Mazurek, oraz że projekt będzie również przedmiotem obrad sesji Rady Miasta, gdzie przewidziano szczegółową prezentację założeń, wyliczeń oraz danych w celu podjęcia tej uchwały.</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Skarbnik Miasta Mirosław </w:t>
      </w:r>
      <w:proofErr w:type="spellStart"/>
      <w:r w:rsidRPr="005759D5">
        <w:rPr>
          <w:rFonts w:ascii="Times New Roman" w:eastAsia="Times New Roman" w:hAnsi="Times New Roman" w:cs="Times New Roman"/>
          <w:sz w:val="24"/>
          <w:szCs w:val="24"/>
          <w:lang w:eastAsia="pl-PL"/>
        </w:rPr>
        <w:t>Stromczyński</w:t>
      </w:r>
      <w:proofErr w:type="spellEnd"/>
      <w:r w:rsidRPr="005759D5">
        <w:rPr>
          <w:rFonts w:ascii="Times New Roman" w:eastAsia="Times New Roman" w:hAnsi="Times New Roman" w:cs="Times New Roman"/>
          <w:sz w:val="24"/>
          <w:szCs w:val="24"/>
          <w:lang w:eastAsia="pl-PL"/>
        </w:rPr>
        <w:t xml:space="preserve"> podkreślił, że celem proponowanych zmian jest przede wszystkim uszczelnienie systemu poboru opłat w zabudowie wielorodzinnej. Dotychczasowe deklarowanie liczby mieszkańców w takich budynkach często nie odzwierciedlało faktycznego stanu, co prowadziło do zaniżania należnych opłat.</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W projekcie uchwały zaproponowano, aby w zabudowie wielorodzinnej opłata była naliczana na podstawie ilości zużytej wody, według stawki 12,70 zł za 1 m³. Zgodnie </w:t>
      </w:r>
      <w:r w:rsidR="00FF72D3">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 xml:space="preserve">z przepisami, stawka ta nie może przekroczyć ustawowego limitu 22,17 zł za 1 m³. </w:t>
      </w:r>
      <w:r w:rsidR="00FF72D3">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Dla zabudowy jednorodzinnej pozostawiono dotychczasową metodę — opłatę od osoby w wysokości 38 zł miesięcznie.</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Jak wynika z uzasadnienia do projektu uchwały, średnie zużycie wody </w:t>
      </w:r>
      <w:r w:rsidR="00FF72D3">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w gospodarstwach domowych w Luboniu w 2024 roku wyniosło 3 m³ miesięcznie na osobę. Na tej podstawie wyliczono stawkę dla zabudowy wielorodzinnej w taki sposób, aby była zbliżona do dotychczasowych kosztów ponoszonych przez mieszkańców.</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W toku dyskusji podkreślono, że nowe rozwiązanie ma na celu zapewnienie dochodów budżetu na poziomie co najmniej równym dotychczasowemu, co jest istotne </w:t>
      </w:r>
      <w:r w:rsidR="00FF72D3">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 xml:space="preserve">w kontekście rosnących kosztów funkcjonowania systemu gospodarki odpadami. Skarbnik Mirosław </w:t>
      </w:r>
      <w:proofErr w:type="spellStart"/>
      <w:r w:rsidRPr="005759D5">
        <w:rPr>
          <w:rFonts w:ascii="Times New Roman" w:eastAsia="Times New Roman" w:hAnsi="Times New Roman" w:cs="Times New Roman"/>
          <w:sz w:val="24"/>
          <w:szCs w:val="24"/>
          <w:lang w:eastAsia="pl-PL"/>
        </w:rPr>
        <w:t>Stromczyński</w:t>
      </w:r>
      <w:proofErr w:type="spellEnd"/>
      <w:r w:rsidRPr="005759D5">
        <w:rPr>
          <w:rFonts w:ascii="Times New Roman" w:eastAsia="Times New Roman" w:hAnsi="Times New Roman" w:cs="Times New Roman"/>
          <w:sz w:val="24"/>
          <w:szCs w:val="24"/>
          <w:lang w:eastAsia="pl-PL"/>
        </w:rPr>
        <w:t xml:space="preserve"> wskazał, że przygotowane obliczenia potwierdzają, iż system pozostanie finansowo stabilny.</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Radny Maciej Różański zaznaczył, że według wyliczeń, przy średnim miesięcznym zużyciu 10 m³ wody przez gospodarstwo domowe, miesięczna opłata wyniesie około 127 zł, co jest zbliżone do obecnie obowiązujących stawek. Podkreślono, że celem tej zmiany jest także przeciwdziałanie nieuczciwym praktykom, takim jak zgłaszanie zaniżonej liczby mieszkańców w budynkach wielorodzinnych, gdzie faktycznie zamieszkuje więcej osób.</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lastRenderedPageBreak/>
        <w:t>W trakcie dyskusji odwołano się również do doświadczeń innych gmin, m.in. gminy Mosina, gdzie podobna metoda została wprowadzona w 2024 roku i przyniosła pozytywne rezultaty — zwiększenie wpływów do budżetu oraz większą transparentność systemu.</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Wyrażono również obawę, że w przyszłości przy wzroście liczby zgłaszanych mieszkańców może nastąpić zmiana podstawy wyliczenia opłat, jednak podkreślono, </w:t>
      </w:r>
      <w:r w:rsidR="00FF72D3">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że obecnie przyjęta metoda daje bardziej sprawiedliwy i przejrzysty system naliczania opłat.</w:t>
      </w:r>
    </w:p>
    <w:p w:rsidR="005C14C3" w:rsidRPr="005759D5" w:rsidRDefault="005C14C3"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Po zakończeniu dyskusji Przewodnicząca Komisji Katarzyna </w:t>
      </w:r>
      <w:proofErr w:type="spellStart"/>
      <w:r w:rsidRPr="005759D5">
        <w:rPr>
          <w:rFonts w:ascii="Times New Roman" w:eastAsia="Times New Roman" w:hAnsi="Times New Roman" w:cs="Times New Roman"/>
          <w:sz w:val="24"/>
          <w:szCs w:val="24"/>
          <w:lang w:eastAsia="pl-PL"/>
        </w:rPr>
        <w:t>Ekwińska</w:t>
      </w:r>
      <w:proofErr w:type="spellEnd"/>
      <w:r w:rsidRPr="005759D5">
        <w:rPr>
          <w:rFonts w:ascii="Times New Roman" w:eastAsia="Times New Roman" w:hAnsi="Times New Roman" w:cs="Times New Roman"/>
          <w:sz w:val="24"/>
          <w:szCs w:val="24"/>
          <w:lang w:eastAsia="pl-PL"/>
        </w:rPr>
        <w:t xml:space="preserve"> zarządziła przeprowadzenie głosowania nad zaopiniowaniem projektu uchwały. W wyniku głosowania 9 radnych opowiedziało się za pozytywnym zaopiniowaniem projektu uchwały (9 głosów „za”: Konrad Dominiak, Katarzyna </w:t>
      </w:r>
      <w:proofErr w:type="spellStart"/>
      <w:r w:rsidRPr="005759D5">
        <w:rPr>
          <w:rFonts w:ascii="Times New Roman" w:eastAsia="Times New Roman" w:hAnsi="Times New Roman" w:cs="Times New Roman"/>
          <w:sz w:val="24"/>
          <w:szCs w:val="24"/>
          <w:lang w:eastAsia="pl-PL"/>
        </w:rPr>
        <w:t>Ekwińska</w:t>
      </w:r>
      <w:proofErr w:type="spellEnd"/>
      <w:r w:rsidRPr="005759D5">
        <w:rPr>
          <w:rFonts w:ascii="Times New Roman" w:eastAsia="Times New Roman" w:hAnsi="Times New Roman" w:cs="Times New Roman"/>
          <w:sz w:val="24"/>
          <w:szCs w:val="24"/>
          <w:lang w:eastAsia="pl-PL"/>
        </w:rPr>
        <w:t xml:space="preserve">, Hieronim </w:t>
      </w:r>
      <w:proofErr w:type="spellStart"/>
      <w:r w:rsidRPr="005759D5">
        <w:rPr>
          <w:rFonts w:ascii="Times New Roman" w:eastAsia="Times New Roman" w:hAnsi="Times New Roman" w:cs="Times New Roman"/>
          <w:sz w:val="24"/>
          <w:szCs w:val="24"/>
          <w:lang w:eastAsia="pl-PL"/>
        </w:rPr>
        <w:t>Gawelski</w:t>
      </w:r>
      <w:proofErr w:type="spellEnd"/>
      <w:r w:rsidRPr="005759D5">
        <w:rPr>
          <w:rFonts w:ascii="Times New Roman" w:eastAsia="Times New Roman" w:hAnsi="Times New Roman" w:cs="Times New Roman"/>
          <w:sz w:val="24"/>
          <w:szCs w:val="24"/>
          <w:lang w:eastAsia="pl-PL"/>
        </w:rPr>
        <w:t xml:space="preserve">, Jakub Przemysław Jeliński, Karolina Monika Wilczyńska-Kąkol, Teresa </w:t>
      </w:r>
      <w:proofErr w:type="spellStart"/>
      <w:r w:rsidRPr="005759D5">
        <w:rPr>
          <w:rFonts w:ascii="Times New Roman" w:eastAsia="Times New Roman" w:hAnsi="Times New Roman" w:cs="Times New Roman"/>
          <w:sz w:val="24"/>
          <w:szCs w:val="24"/>
          <w:lang w:eastAsia="pl-PL"/>
        </w:rPr>
        <w:t>Zygmanowska</w:t>
      </w:r>
      <w:proofErr w:type="spellEnd"/>
      <w:r w:rsidRPr="005759D5">
        <w:rPr>
          <w:rFonts w:ascii="Times New Roman" w:eastAsia="Times New Roman" w:hAnsi="Times New Roman" w:cs="Times New Roman"/>
          <w:sz w:val="24"/>
          <w:szCs w:val="24"/>
          <w:lang w:eastAsia="pl-PL"/>
        </w:rPr>
        <w:t xml:space="preserve">, Monika Izabela </w:t>
      </w:r>
      <w:proofErr w:type="spellStart"/>
      <w:r w:rsidRPr="005759D5">
        <w:rPr>
          <w:rFonts w:ascii="Times New Roman" w:eastAsia="Times New Roman" w:hAnsi="Times New Roman" w:cs="Times New Roman"/>
          <w:sz w:val="24"/>
          <w:szCs w:val="24"/>
          <w:lang w:eastAsia="pl-PL"/>
        </w:rPr>
        <w:t>Nawrot</w:t>
      </w:r>
      <w:proofErr w:type="spellEnd"/>
      <w:r w:rsidRPr="005759D5">
        <w:rPr>
          <w:rFonts w:ascii="Times New Roman" w:eastAsia="Times New Roman" w:hAnsi="Times New Roman" w:cs="Times New Roman"/>
          <w:sz w:val="24"/>
          <w:szCs w:val="24"/>
          <w:lang w:eastAsia="pl-PL"/>
        </w:rPr>
        <w:t>, Elżbieta Zapłata-</w:t>
      </w:r>
      <w:proofErr w:type="spellStart"/>
      <w:r w:rsidRPr="005759D5">
        <w:rPr>
          <w:rFonts w:ascii="Times New Roman" w:eastAsia="Times New Roman" w:hAnsi="Times New Roman" w:cs="Times New Roman"/>
          <w:sz w:val="24"/>
          <w:szCs w:val="24"/>
          <w:lang w:eastAsia="pl-PL"/>
        </w:rPr>
        <w:t>Szwedziak</w:t>
      </w:r>
      <w:proofErr w:type="spellEnd"/>
      <w:r w:rsidRPr="005759D5">
        <w:rPr>
          <w:rFonts w:ascii="Times New Roman" w:eastAsia="Times New Roman" w:hAnsi="Times New Roman" w:cs="Times New Roman"/>
          <w:sz w:val="24"/>
          <w:szCs w:val="24"/>
          <w:lang w:eastAsia="pl-PL"/>
        </w:rPr>
        <w:t xml:space="preserve">, Maciej Różański), a jedna osoba była nieobecna (Piotr </w:t>
      </w:r>
      <w:proofErr w:type="spellStart"/>
      <w:r w:rsidRPr="005759D5">
        <w:rPr>
          <w:rFonts w:ascii="Times New Roman" w:eastAsia="Times New Roman" w:hAnsi="Times New Roman" w:cs="Times New Roman"/>
          <w:sz w:val="24"/>
          <w:szCs w:val="24"/>
          <w:lang w:eastAsia="pl-PL"/>
        </w:rPr>
        <w:t>Izydorski</w:t>
      </w:r>
      <w:proofErr w:type="spellEnd"/>
      <w:r w:rsidRPr="005759D5">
        <w:rPr>
          <w:rFonts w:ascii="Times New Roman" w:eastAsia="Times New Roman" w:hAnsi="Times New Roman" w:cs="Times New Roman"/>
          <w:sz w:val="24"/>
          <w:szCs w:val="24"/>
          <w:lang w:eastAsia="pl-PL"/>
        </w:rPr>
        <w:t>).</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u w:val="single"/>
          <w:lang w:eastAsia="pl-PL"/>
        </w:rPr>
      </w:pPr>
      <w:r w:rsidRPr="005759D5">
        <w:rPr>
          <w:rFonts w:ascii="Times New Roman" w:eastAsia="Times New Roman" w:hAnsi="Times New Roman" w:cs="Times New Roman"/>
          <w:b/>
          <w:bCs/>
          <w:sz w:val="24"/>
          <w:szCs w:val="24"/>
          <w:u w:val="single"/>
          <w:lang w:eastAsia="pl-PL"/>
        </w:rPr>
        <w:t xml:space="preserve">4. Opiniowanie projektu uchwały w sprawie częściowego zwolnienia z opłaty </w:t>
      </w:r>
      <w:r w:rsidR="00FF72D3">
        <w:rPr>
          <w:rFonts w:ascii="Times New Roman" w:eastAsia="Times New Roman" w:hAnsi="Times New Roman" w:cs="Times New Roman"/>
          <w:b/>
          <w:bCs/>
          <w:sz w:val="24"/>
          <w:szCs w:val="24"/>
          <w:u w:val="single"/>
          <w:lang w:eastAsia="pl-PL"/>
        </w:rPr>
        <w:br/>
      </w:r>
      <w:r w:rsidRPr="005759D5">
        <w:rPr>
          <w:rFonts w:ascii="Times New Roman" w:eastAsia="Times New Roman" w:hAnsi="Times New Roman" w:cs="Times New Roman"/>
          <w:b/>
          <w:bCs/>
          <w:sz w:val="24"/>
          <w:szCs w:val="24"/>
          <w:u w:val="single"/>
          <w:lang w:eastAsia="pl-PL"/>
        </w:rPr>
        <w:t>za gospodarowanie odpadami komunalnymi ponoszonej przez właścicieli nieruchomości zamieszkałych przez rodziny wielodzietne</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Przewodnicząca Komisji Katarzyna </w:t>
      </w:r>
      <w:proofErr w:type="spellStart"/>
      <w:r w:rsidRPr="005759D5">
        <w:rPr>
          <w:rFonts w:ascii="Times New Roman" w:eastAsia="Times New Roman" w:hAnsi="Times New Roman" w:cs="Times New Roman"/>
          <w:sz w:val="24"/>
          <w:szCs w:val="24"/>
          <w:lang w:eastAsia="pl-PL"/>
        </w:rPr>
        <w:t>Ekwińska</w:t>
      </w:r>
      <w:proofErr w:type="spellEnd"/>
      <w:r w:rsidRPr="005759D5">
        <w:rPr>
          <w:rFonts w:ascii="Times New Roman" w:eastAsia="Times New Roman" w:hAnsi="Times New Roman" w:cs="Times New Roman"/>
          <w:sz w:val="24"/>
          <w:szCs w:val="24"/>
          <w:lang w:eastAsia="pl-PL"/>
        </w:rPr>
        <w:t xml:space="preserve"> poinformowała, że kolejnym punktem porządku obrad jest rozpatrzenie projektu uchwały w sprawie częściowego zwolnienia z opłaty za gospodarowanie odpadami komunalnymi ponoszonej przez właścicieli nieruchomości, na których zamieszkują członkowie rodzin wielodzietnych, o których mowa w ustawie z dnia 5 grudnia 2014 r. o Karcie Dużej Rodziny.</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Podkreślono, że projekt zakłada przyznanie częściowego zwolnienia w wysokości 2 zł miesięcznie od osoby dla każdego członka rodziny posiadającego Kartę Dużej Rodziny. Oznacza to, że rodziny wielodzietne będą mogły korzystać z ulgi na każdą osobę objętą Kartą, co ma stanowić formę wsparcia oraz zachętę do rzetelnego deklarowania liczby mieszkańców.</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Przewodnicząca wyjaśniła, że w projekcie uchwały zawarto także techniczne zapisy, które umożliwiają uwzględnienie tego zwolnienia w nowym wzorze deklaracji </w:t>
      </w:r>
      <w:r w:rsidR="00FF72D3">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o wysokości opłaty za gospodarowanie odpadami komunalnymi dla nieruchomości jednorodzinnych. Właściciele takich nieruchomości będą zobowiązani do wykazania liczby osób korzystających z Karty Dużej Rodziny oraz do podania terminów ważności kart.</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Zgodnie z projektem, miesięczna kwota zwolnienia będzie wyliczana jako iloczyn liczby osób posiadających Kartę Dużej Rodziny oraz kwoty 2 zł. Zwolnienie to ma obowiązywać od 1 stycznia 2026 r., równolegle z nowym wzorem deklaracji, którego przyjęcie przewiduje się w powiązanej uchwale.</w:t>
      </w:r>
    </w:p>
    <w:p w:rsidR="002B34FF" w:rsidRPr="005759D5" w:rsidRDefault="002B34F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lastRenderedPageBreak/>
        <w:t>Przewodnicząca zapytała, czy radni mają pytania do treści projektu. Nie zgłoszono dodatkowych pytań ani uwag.</w:t>
      </w:r>
    </w:p>
    <w:p w:rsidR="005C14C3" w:rsidRPr="005759D5" w:rsidRDefault="005C14C3"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Po omówieniu projektu uchwały Przewodnicząca Komisji Katarzyna </w:t>
      </w:r>
      <w:proofErr w:type="spellStart"/>
      <w:r w:rsidRPr="005759D5">
        <w:rPr>
          <w:rFonts w:ascii="Times New Roman" w:eastAsia="Times New Roman" w:hAnsi="Times New Roman" w:cs="Times New Roman"/>
          <w:sz w:val="24"/>
          <w:szCs w:val="24"/>
          <w:lang w:eastAsia="pl-PL"/>
        </w:rPr>
        <w:t>Ekwińska</w:t>
      </w:r>
      <w:proofErr w:type="spellEnd"/>
      <w:r w:rsidRPr="005759D5">
        <w:rPr>
          <w:rFonts w:ascii="Times New Roman" w:eastAsia="Times New Roman" w:hAnsi="Times New Roman" w:cs="Times New Roman"/>
          <w:sz w:val="24"/>
          <w:szCs w:val="24"/>
          <w:lang w:eastAsia="pl-PL"/>
        </w:rPr>
        <w:t xml:space="preserve"> zarządziła przeprowadzenie głosowania nad zaopiniowaniem projektu uchwały. </w:t>
      </w:r>
      <w:r w:rsidRPr="005759D5">
        <w:rPr>
          <w:rFonts w:ascii="Times New Roman" w:eastAsia="Times New Roman" w:hAnsi="Times New Roman" w:cs="Times New Roman"/>
          <w:sz w:val="24"/>
          <w:szCs w:val="24"/>
          <w:lang w:eastAsia="pl-PL"/>
        </w:rPr>
        <w:br/>
        <w:t xml:space="preserve">W wyniku głosowania 9 radnych opowiedziało się za pozytywnym zaopiniowaniem projektu uchwały (9 głosów „za”: Konrad Dominiak, Katarzyna </w:t>
      </w:r>
      <w:proofErr w:type="spellStart"/>
      <w:r w:rsidRPr="005759D5">
        <w:rPr>
          <w:rFonts w:ascii="Times New Roman" w:eastAsia="Times New Roman" w:hAnsi="Times New Roman" w:cs="Times New Roman"/>
          <w:sz w:val="24"/>
          <w:szCs w:val="24"/>
          <w:lang w:eastAsia="pl-PL"/>
        </w:rPr>
        <w:t>Ekwińska</w:t>
      </w:r>
      <w:proofErr w:type="spellEnd"/>
      <w:r w:rsidRPr="005759D5">
        <w:rPr>
          <w:rFonts w:ascii="Times New Roman" w:eastAsia="Times New Roman" w:hAnsi="Times New Roman" w:cs="Times New Roman"/>
          <w:sz w:val="24"/>
          <w:szCs w:val="24"/>
          <w:lang w:eastAsia="pl-PL"/>
        </w:rPr>
        <w:t xml:space="preserve">, Hieronim </w:t>
      </w:r>
      <w:proofErr w:type="spellStart"/>
      <w:r w:rsidRPr="005759D5">
        <w:rPr>
          <w:rFonts w:ascii="Times New Roman" w:eastAsia="Times New Roman" w:hAnsi="Times New Roman" w:cs="Times New Roman"/>
          <w:sz w:val="24"/>
          <w:szCs w:val="24"/>
          <w:lang w:eastAsia="pl-PL"/>
        </w:rPr>
        <w:t>Gawelski</w:t>
      </w:r>
      <w:proofErr w:type="spellEnd"/>
      <w:r w:rsidRPr="005759D5">
        <w:rPr>
          <w:rFonts w:ascii="Times New Roman" w:eastAsia="Times New Roman" w:hAnsi="Times New Roman" w:cs="Times New Roman"/>
          <w:sz w:val="24"/>
          <w:szCs w:val="24"/>
          <w:lang w:eastAsia="pl-PL"/>
        </w:rPr>
        <w:t xml:space="preserve">, Jakub Przemysław Jeliński, Karolina Monika Wilczyńska-Kąkol, Teresa </w:t>
      </w:r>
      <w:proofErr w:type="spellStart"/>
      <w:r w:rsidRPr="005759D5">
        <w:rPr>
          <w:rFonts w:ascii="Times New Roman" w:eastAsia="Times New Roman" w:hAnsi="Times New Roman" w:cs="Times New Roman"/>
          <w:sz w:val="24"/>
          <w:szCs w:val="24"/>
          <w:lang w:eastAsia="pl-PL"/>
        </w:rPr>
        <w:t>Zygmanowska</w:t>
      </w:r>
      <w:proofErr w:type="spellEnd"/>
      <w:r w:rsidRPr="005759D5">
        <w:rPr>
          <w:rFonts w:ascii="Times New Roman" w:eastAsia="Times New Roman" w:hAnsi="Times New Roman" w:cs="Times New Roman"/>
          <w:sz w:val="24"/>
          <w:szCs w:val="24"/>
          <w:lang w:eastAsia="pl-PL"/>
        </w:rPr>
        <w:t xml:space="preserve">, Monika Izabela </w:t>
      </w:r>
      <w:proofErr w:type="spellStart"/>
      <w:r w:rsidRPr="005759D5">
        <w:rPr>
          <w:rFonts w:ascii="Times New Roman" w:eastAsia="Times New Roman" w:hAnsi="Times New Roman" w:cs="Times New Roman"/>
          <w:sz w:val="24"/>
          <w:szCs w:val="24"/>
          <w:lang w:eastAsia="pl-PL"/>
        </w:rPr>
        <w:t>Nawrot</w:t>
      </w:r>
      <w:proofErr w:type="spellEnd"/>
      <w:r w:rsidRPr="005759D5">
        <w:rPr>
          <w:rFonts w:ascii="Times New Roman" w:eastAsia="Times New Roman" w:hAnsi="Times New Roman" w:cs="Times New Roman"/>
          <w:sz w:val="24"/>
          <w:szCs w:val="24"/>
          <w:lang w:eastAsia="pl-PL"/>
        </w:rPr>
        <w:t>, Elżbieta Zapłata-</w:t>
      </w:r>
      <w:proofErr w:type="spellStart"/>
      <w:r w:rsidRPr="005759D5">
        <w:rPr>
          <w:rFonts w:ascii="Times New Roman" w:eastAsia="Times New Roman" w:hAnsi="Times New Roman" w:cs="Times New Roman"/>
          <w:sz w:val="24"/>
          <w:szCs w:val="24"/>
          <w:lang w:eastAsia="pl-PL"/>
        </w:rPr>
        <w:t>Szwedziak</w:t>
      </w:r>
      <w:proofErr w:type="spellEnd"/>
      <w:r w:rsidRPr="005759D5">
        <w:rPr>
          <w:rFonts w:ascii="Times New Roman" w:eastAsia="Times New Roman" w:hAnsi="Times New Roman" w:cs="Times New Roman"/>
          <w:sz w:val="24"/>
          <w:szCs w:val="24"/>
          <w:lang w:eastAsia="pl-PL"/>
        </w:rPr>
        <w:t xml:space="preserve">, Maciej Różański), a jedna osoba była nieobecna (Piotr </w:t>
      </w:r>
      <w:proofErr w:type="spellStart"/>
      <w:r w:rsidRPr="005759D5">
        <w:rPr>
          <w:rFonts w:ascii="Times New Roman" w:eastAsia="Times New Roman" w:hAnsi="Times New Roman" w:cs="Times New Roman"/>
          <w:sz w:val="24"/>
          <w:szCs w:val="24"/>
          <w:lang w:eastAsia="pl-PL"/>
        </w:rPr>
        <w:t>Izydorski</w:t>
      </w:r>
      <w:proofErr w:type="spellEnd"/>
      <w:r w:rsidRPr="005759D5">
        <w:rPr>
          <w:rFonts w:ascii="Times New Roman" w:eastAsia="Times New Roman" w:hAnsi="Times New Roman" w:cs="Times New Roman"/>
          <w:sz w:val="24"/>
          <w:szCs w:val="24"/>
          <w:lang w:eastAsia="pl-PL"/>
        </w:rPr>
        <w:t>).</w:t>
      </w:r>
    </w:p>
    <w:p w:rsidR="001E15A2" w:rsidRPr="005759D5" w:rsidRDefault="001E15A2" w:rsidP="00FF72D3">
      <w:pPr>
        <w:pStyle w:val="NormalnyWeb"/>
        <w:spacing w:line="276" w:lineRule="auto"/>
        <w:ind w:left="708"/>
        <w:jc w:val="both"/>
        <w:rPr>
          <w:u w:val="single"/>
        </w:rPr>
      </w:pPr>
      <w:r w:rsidRPr="005759D5">
        <w:rPr>
          <w:rStyle w:val="Pogrubienie"/>
          <w:u w:val="single"/>
        </w:rPr>
        <w:t>5. Opiniowanie projektu uchwały w sprawie udzielenia dotacji na prace konserwatorskie, restauratorskie lub roboty budowlane przy zabytku wpisanym do rejestru zabytków lub znajdującym się w gminnej ewidencji zabytków.</w:t>
      </w:r>
    </w:p>
    <w:p w:rsidR="001E15A2" w:rsidRPr="005759D5" w:rsidRDefault="001E15A2" w:rsidP="00FF72D3">
      <w:pPr>
        <w:pStyle w:val="NormalnyWeb"/>
        <w:spacing w:line="276" w:lineRule="auto"/>
        <w:ind w:left="708"/>
        <w:jc w:val="both"/>
      </w:pPr>
      <w:r w:rsidRPr="005759D5">
        <w:t xml:space="preserve">Przewodnicząca Komisji Katarzyna </w:t>
      </w:r>
      <w:proofErr w:type="spellStart"/>
      <w:r w:rsidRPr="005759D5">
        <w:t>Ekwińska</w:t>
      </w:r>
      <w:proofErr w:type="spellEnd"/>
      <w:r w:rsidRPr="005759D5">
        <w:t xml:space="preserve"> poinformowała, że kolejnym punktem porządku obrad jest rozpatrzenie projektu uchwały w sprawie udzielenia dotacji </w:t>
      </w:r>
      <w:r w:rsidR="00FF72D3">
        <w:br/>
      </w:r>
      <w:r w:rsidRPr="005759D5">
        <w:t>na prace konserwatorskie, restauratorskie lub roboty budowlane przy zabytkach wpisanych do rejestru zabytków lub znajdujących się w gminnej ewidencji zabytków.</w:t>
      </w:r>
    </w:p>
    <w:p w:rsidR="001E15A2" w:rsidRPr="005759D5" w:rsidRDefault="001E15A2" w:rsidP="00FF72D3">
      <w:pPr>
        <w:pStyle w:val="NormalnyWeb"/>
        <w:spacing w:line="276" w:lineRule="auto"/>
        <w:ind w:left="708"/>
        <w:jc w:val="both"/>
      </w:pPr>
      <w:r w:rsidRPr="005759D5">
        <w:t>Przewodnicząca wyjaśniła, że w projekcie uchwały przewidziano udzielenie dotacji dwóm wnioskodawcom: osobie prywatnej oraz Spółdzielni Mieszkaniowej Spójnia. Łączna kwota dotacji wynosi 23 513,08 zł, co wynika z zaplanowanych w budżecie środków na ochronę zabytków w wysokości 24 000 zł na 2025 rok.</w:t>
      </w:r>
    </w:p>
    <w:p w:rsidR="001E15A2" w:rsidRPr="005759D5" w:rsidRDefault="001E15A2" w:rsidP="00FF72D3">
      <w:pPr>
        <w:pStyle w:val="NormalnyWeb"/>
        <w:spacing w:line="276" w:lineRule="auto"/>
        <w:ind w:left="708"/>
        <w:jc w:val="both"/>
      </w:pPr>
      <w:r w:rsidRPr="005759D5">
        <w:t>Dotacja w wysokości 7 000 zł została przyznana pani M. U. na wykonanie prac związanych z remontem dachu w budynku mieszkalnym zlokalizowanym w Luboniu przy ul. Lipowej 3. Prace obejmują m.in. usunięcie starego pokrycia, wymianę zniszczonych elementów konstrukcji dachu, przemurowanie komina oraz wykonanie nowego pokrycia dachowego wraz z orynnowaniem. Celem tych działań jest poprawa stanu technicznego budynku, jego estetyki oraz zabezpieczenie przed dalszymi uszkodzeniami.</w:t>
      </w:r>
    </w:p>
    <w:p w:rsidR="001E15A2" w:rsidRPr="005759D5" w:rsidRDefault="001E15A2" w:rsidP="00FF72D3">
      <w:pPr>
        <w:pStyle w:val="NormalnyWeb"/>
        <w:spacing w:line="276" w:lineRule="auto"/>
        <w:ind w:left="708"/>
        <w:jc w:val="both"/>
      </w:pPr>
      <w:r w:rsidRPr="005759D5">
        <w:t>Spółdzielnia Mieszkaniowa Spójnia w Luboniu otrzymała dwie dotacje:</w:t>
      </w:r>
    </w:p>
    <w:p w:rsidR="001E15A2" w:rsidRPr="005759D5" w:rsidRDefault="001E15A2" w:rsidP="00FF72D3">
      <w:pPr>
        <w:pStyle w:val="NormalnyWeb"/>
        <w:numPr>
          <w:ilvl w:val="0"/>
          <w:numId w:val="13"/>
        </w:numPr>
        <w:tabs>
          <w:tab w:val="clear" w:pos="720"/>
          <w:tab w:val="num" w:pos="1428"/>
        </w:tabs>
        <w:spacing w:line="276" w:lineRule="auto"/>
        <w:ind w:left="1428"/>
        <w:jc w:val="both"/>
      </w:pPr>
      <w:r w:rsidRPr="005759D5">
        <w:t xml:space="preserve">w wysokości 13 663,08 zł na usunięcie zabrudzeń i ciemnych nawarstwień </w:t>
      </w:r>
      <w:r w:rsidR="00FF72D3">
        <w:br/>
      </w:r>
      <w:r w:rsidRPr="005759D5">
        <w:t>z ceglanych elewacji oraz wykonanie impregnacji lica budynku przy ul. Cyryla Ratajskiego 1;</w:t>
      </w:r>
    </w:p>
    <w:p w:rsidR="001E15A2" w:rsidRPr="005759D5" w:rsidRDefault="001E15A2" w:rsidP="00FF72D3">
      <w:pPr>
        <w:pStyle w:val="NormalnyWeb"/>
        <w:numPr>
          <w:ilvl w:val="0"/>
          <w:numId w:val="13"/>
        </w:numPr>
        <w:tabs>
          <w:tab w:val="clear" w:pos="720"/>
          <w:tab w:val="num" w:pos="1428"/>
        </w:tabs>
        <w:spacing w:line="276" w:lineRule="auto"/>
        <w:ind w:left="1428"/>
        <w:jc w:val="both"/>
      </w:pPr>
      <w:r w:rsidRPr="005759D5">
        <w:t>w wysokości 2 850 zł na remont instalacji ochrony odgromowej w budynku wielorodzinnym przy ul. Armii Poznań 39, którego celem jest poprawa bezpieczeństwa mieszkańców.</w:t>
      </w:r>
    </w:p>
    <w:p w:rsidR="001E15A2" w:rsidRPr="005759D5" w:rsidRDefault="001E15A2" w:rsidP="00FF72D3">
      <w:pPr>
        <w:pStyle w:val="NormalnyWeb"/>
        <w:spacing w:line="276" w:lineRule="auto"/>
        <w:ind w:left="708"/>
        <w:jc w:val="both"/>
      </w:pPr>
      <w:r w:rsidRPr="005759D5">
        <w:t xml:space="preserve">Wyjaśniono, że wszystkie przyznane dotacje spełniają warunek dofinansowania </w:t>
      </w:r>
      <w:r w:rsidR="00FF72D3">
        <w:br/>
      </w:r>
      <w:r w:rsidRPr="005759D5">
        <w:t xml:space="preserve">w wysokości maksymalnie 30% nakładów koniecznych na wykonanie prac, zgodnie </w:t>
      </w:r>
      <w:r w:rsidR="00FF72D3">
        <w:br/>
      </w:r>
      <w:r w:rsidRPr="005759D5">
        <w:t>z zapisami obowiązującego regulaminu.</w:t>
      </w:r>
    </w:p>
    <w:p w:rsidR="001E15A2" w:rsidRPr="005759D5" w:rsidRDefault="001E15A2" w:rsidP="00FF72D3">
      <w:pPr>
        <w:pStyle w:val="NormalnyWeb"/>
        <w:spacing w:line="276" w:lineRule="auto"/>
        <w:ind w:left="708"/>
        <w:jc w:val="both"/>
      </w:pPr>
      <w:r w:rsidRPr="005759D5">
        <w:lastRenderedPageBreak/>
        <w:t xml:space="preserve">Radny Maciej Różański zapytał, czy również inne podmioty i osoby prywatne posiadające budynki wpisane do rejestru zabytków mogą w przyszłości ubiegać się </w:t>
      </w:r>
      <w:r w:rsidR="00FF72D3">
        <w:br/>
      </w:r>
      <w:r w:rsidRPr="005759D5">
        <w:t>o podobne wsparcie oraz czy są świadome takiej możliwości.</w:t>
      </w:r>
    </w:p>
    <w:p w:rsidR="001E15A2" w:rsidRPr="005759D5" w:rsidRDefault="001E15A2" w:rsidP="00FF72D3">
      <w:pPr>
        <w:pStyle w:val="NormalnyWeb"/>
        <w:spacing w:line="276" w:lineRule="auto"/>
        <w:ind w:left="708"/>
        <w:jc w:val="both"/>
      </w:pPr>
      <w:r w:rsidRPr="005759D5">
        <w:t xml:space="preserve">Skarbnik Miasta Mirosław </w:t>
      </w:r>
      <w:proofErr w:type="spellStart"/>
      <w:r w:rsidRPr="005759D5">
        <w:t>Stromczyński</w:t>
      </w:r>
      <w:proofErr w:type="spellEnd"/>
      <w:r w:rsidRPr="005759D5">
        <w:t xml:space="preserve"> odpowiedział, że regulamin udzielania dotacji obowiązuje, a środki są corocznie przewidziane w budżecie. Podkreślił, że każdy właściciel zabytku wpisanego do rejestru lub ujętego w gminnej ewidencji zabytków może ubiegać się o dofinansowanie, pod warunkiem spełnienia wymaganych formalności. Wyjaśniono również, że w miarę aktualizacji miejscowych planów zagospodarowania przestrzennego i ewidencji obiektów zabytkowych nanoszone </w:t>
      </w:r>
      <w:r w:rsidR="00FF72D3">
        <w:br/>
      </w:r>
      <w:r w:rsidRPr="005759D5">
        <w:t>są nowe obiekty, jednak do tej pory nie prowadzono szerokiej akcji promocyjnej informującej o możliwości pozyskania dotacji, m.in. ze względu na ograniczoną pulę środków.</w:t>
      </w:r>
    </w:p>
    <w:p w:rsidR="005C14C3" w:rsidRPr="005759D5" w:rsidRDefault="005C14C3"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Po omówieniu projektu uchwały Przewodnicząca Komisji zarządziła </w:t>
      </w:r>
      <w:r w:rsidR="00193AE6">
        <w:rPr>
          <w:rFonts w:ascii="Times New Roman" w:eastAsia="Times New Roman" w:hAnsi="Times New Roman" w:cs="Times New Roman"/>
          <w:sz w:val="24"/>
          <w:szCs w:val="24"/>
          <w:lang w:eastAsia="pl-PL"/>
        </w:rPr>
        <w:t>głosowanie</w:t>
      </w:r>
      <w:r w:rsidRPr="005759D5">
        <w:rPr>
          <w:rFonts w:ascii="Times New Roman" w:eastAsia="Times New Roman" w:hAnsi="Times New Roman" w:cs="Times New Roman"/>
          <w:sz w:val="24"/>
          <w:szCs w:val="24"/>
          <w:lang w:eastAsia="pl-PL"/>
        </w:rPr>
        <w:t xml:space="preserve"> nad zaopiniowaniem projektu uchwały. W wyniku głosowania 9 radnych opowiedziało się za pozytywnym zaopiniowaniem projektu uchwały (9 głosów „za”: Konrad Dominiak, Katarzyna </w:t>
      </w:r>
      <w:proofErr w:type="spellStart"/>
      <w:r w:rsidRPr="005759D5">
        <w:rPr>
          <w:rFonts w:ascii="Times New Roman" w:eastAsia="Times New Roman" w:hAnsi="Times New Roman" w:cs="Times New Roman"/>
          <w:sz w:val="24"/>
          <w:szCs w:val="24"/>
          <w:lang w:eastAsia="pl-PL"/>
        </w:rPr>
        <w:t>Ekwińska</w:t>
      </w:r>
      <w:proofErr w:type="spellEnd"/>
      <w:r w:rsidRPr="005759D5">
        <w:rPr>
          <w:rFonts w:ascii="Times New Roman" w:eastAsia="Times New Roman" w:hAnsi="Times New Roman" w:cs="Times New Roman"/>
          <w:sz w:val="24"/>
          <w:szCs w:val="24"/>
          <w:lang w:eastAsia="pl-PL"/>
        </w:rPr>
        <w:t xml:space="preserve">, Hieronim </w:t>
      </w:r>
      <w:proofErr w:type="spellStart"/>
      <w:r w:rsidRPr="005759D5">
        <w:rPr>
          <w:rFonts w:ascii="Times New Roman" w:eastAsia="Times New Roman" w:hAnsi="Times New Roman" w:cs="Times New Roman"/>
          <w:sz w:val="24"/>
          <w:szCs w:val="24"/>
          <w:lang w:eastAsia="pl-PL"/>
        </w:rPr>
        <w:t>Gawelski</w:t>
      </w:r>
      <w:proofErr w:type="spellEnd"/>
      <w:r w:rsidRPr="005759D5">
        <w:rPr>
          <w:rFonts w:ascii="Times New Roman" w:eastAsia="Times New Roman" w:hAnsi="Times New Roman" w:cs="Times New Roman"/>
          <w:sz w:val="24"/>
          <w:szCs w:val="24"/>
          <w:lang w:eastAsia="pl-PL"/>
        </w:rPr>
        <w:t xml:space="preserve">, Jakub Przemysław Jeliński, Karolina Monika Wilczyńska-Kąkol, Teresa </w:t>
      </w:r>
      <w:proofErr w:type="spellStart"/>
      <w:r w:rsidRPr="005759D5">
        <w:rPr>
          <w:rFonts w:ascii="Times New Roman" w:eastAsia="Times New Roman" w:hAnsi="Times New Roman" w:cs="Times New Roman"/>
          <w:sz w:val="24"/>
          <w:szCs w:val="24"/>
          <w:lang w:eastAsia="pl-PL"/>
        </w:rPr>
        <w:t>Zygmanowska</w:t>
      </w:r>
      <w:proofErr w:type="spellEnd"/>
      <w:r w:rsidRPr="005759D5">
        <w:rPr>
          <w:rFonts w:ascii="Times New Roman" w:eastAsia="Times New Roman" w:hAnsi="Times New Roman" w:cs="Times New Roman"/>
          <w:sz w:val="24"/>
          <w:szCs w:val="24"/>
          <w:lang w:eastAsia="pl-PL"/>
        </w:rPr>
        <w:t xml:space="preserve">, Monika Izabela </w:t>
      </w:r>
      <w:proofErr w:type="spellStart"/>
      <w:r w:rsidRPr="005759D5">
        <w:rPr>
          <w:rFonts w:ascii="Times New Roman" w:eastAsia="Times New Roman" w:hAnsi="Times New Roman" w:cs="Times New Roman"/>
          <w:sz w:val="24"/>
          <w:szCs w:val="24"/>
          <w:lang w:eastAsia="pl-PL"/>
        </w:rPr>
        <w:t>Nawrot</w:t>
      </w:r>
      <w:proofErr w:type="spellEnd"/>
      <w:r w:rsidRPr="005759D5">
        <w:rPr>
          <w:rFonts w:ascii="Times New Roman" w:eastAsia="Times New Roman" w:hAnsi="Times New Roman" w:cs="Times New Roman"/>
          <w:sz w:val="24"/>
          <w:szCs w:val="24"/>
          <w:lang w:eastAsia="pl-PL"/>
        </w:rPr>
        <w:t>, Elżbieta Zapłata-</w:t>
      </w:r>
      <w:proofErr w:type="spellStart"/>
      <w:r w:rsidRPr="005759D5">
        <w:rPr>
          <w:rFonts w:ascii="Times New Roman" w:eastAsia="Times New Roman" w:hAnsi="Times New Roman" w:cs="Times New Roman"/>
          <w:sz w:val="24"/>
          <w:szCs w:val="24"/>
          <w:lang w:eastAsia="pl-PL"/>
        </w:rPr>
        <w:t>Szwedziak</w:t>
      </w:r>
      <w:proofErr w:type="spellEnd"/>
      <w:r w:rsidRPr="005759D5">
        <w:rPr>
          <w:rFonts w:ascii="Times New Roman" w:eastAsia="Times New Roman" w:hAnsi="Times New Roman" w:cs="Times New Roman"/>
          <w:sz w:val="24"/>
          <w:szCs w:val="24"/>
          <w:lang w:eastAsia="pl-PL"/>
        </w:rPr>
        <w:t xml:space="preserve">, Maciej Różański), a jedna osoba była nieobecna (Piotr </w:t>
      </w:r>
      <w:proofErr w:type="spellStart"/>
      <w:r w:rsidRPr="005759D5">
        <w:rPr>
          <w:rFonts w:ascii="Times New Roman" w:eastAsia="Times New Roman" w:hAnsi="Times New Roman" w:cs="Times New Roman"/>
          <w:sz w:val="24"/>
          <w:szCs w:val="24"/>
          <w:lang w:eastAsia="pl-PL"/>
        </w:rPr>
        <w:t>Izydorski</w:t>
      </w:r>
      <w:proofErr w:type="spellEnd"/>
      <w:r w:rsidRPr="005759D5">
        <w:rPr>
          <w:rFonts w:ascii="Times New Roman" w:eastAsia="Times New Roman" w:hAnsi="Times New Roman" w:cs="Times New Roman"/>
          <w:sz w:val="24"/>
          <w:szCs w:val="24"/>
          <w:lang w:eastAsia="pl-PL"/>
        </w:rPr>
        <w:t>).</w:t>
      </w:r>
    </w:p>
    <w:p w:rsidR="00BF334F" w:rsidRPr="005759D5" w:rsidRDefault="00BF334F" w:rsidP="00FF72D3">
      <w:pPr>
        <w:pStyle w:val="NormalnyWeb"/>
        <w:spacing w:line="276" w:lineRule="auto"/>
        <w:ind w:left="708"/>
        <w:jc w:val="both"/>
        <w:rPr>
          <w:u w:val="single"/>
        </w:rPr>
      </w:pPr>
      <w:r w:rsidRPr="005759D5">
        <w:rPr>
          <w:rStyle w:val="Pogrubienie"/>
          <w:u w:val="single"/>
        </w:rPr>
        <w:t>6. Opiniowanie projektu uchwały w sprawie zmiany uchwały budżetowej Miasta Luboń na 2025 rok</w:t>
      </w:r>
    </w:p>
    <w:p w:rsidR="00BF334F" w:rsidRPr="005759D5" w:rsidRDefault="00BF334F" w:rsidP="00FF72D3">
      <w:pPr>
        <w:pStyle w:val="NormalnyWeb"/>
        <w:spacing w:line="276" w:lineRule="auto"/>
        <w:ind w:left="708"/>
        <w:jc w:val="both"/>
      </w:pPr>
      <w:r w:rsidRPr="005759D5">
        <w:t xml:space="preserve">Skarbnik Miasta Mirosław </w:t>
      </w:r>
      <w:proofErr w:type="spellStart"/>
      <w:r w:rsidRPr="005759D5">
        <w:t>Stromczyński</w:t>
      </w:r>
      <w:proofErr w:type="spellEnd"/>
      <w:r w:rsidRPr="005759D5">
        <w:t xml:space="preserve"> przedstawił projekt uchwały zmieniającej budżet Miasta Luboń na 2025 rok, podkreślając, że zmiany wynikają z konieczności dostosowania planu finansowego do aktualnych potrzeb oraz wykorzystania dodatkowych środków, które pojawiły się w trakcie roku.</w:t>
      </w:r>
    </w:p>
    <w:p w:rsidR="00BF334F" w:rsidRPr="005759D5" w:rsidRDefault="00BF334F" w:rsidP="00FF72D3">
      <w:pPr>
        <w:pStyle w:val="NormalnyWeb"/>
        <w:spacing w:line="276" w:lineRule="auto"/>
        <w:ind w:left="708"/>
        <w:jc w:val="both"/>
      </w:pPr>
      <w:r w:rsidRPr="005759D5">
        <w:t>Skarbnik poinformował, że:</w:t>
      </w:r>
    </w:p>
    <w:p w:rsidR="00BF334F" w:rsidRPr="005759D5" w:rsidRDefault="00BF334F" w:rsidP="00FF72D3">
      <w:pPr>
        <w:pStyle w:val="NormalnyWeb"/>
        <w:numPr>
          <w:ilvl w:val="0"/>
          <w:numId w:val="17"/>
        </w:numPr>
        <w:tabs>
          <w:tab w:val="clear" w:pos="720"/>
          <w:tab w:val="num" w:pos="1428"/>
        </w:tabs>
        <w:spacing w:line="276" w:lineRule="auto"/>
        <w:ind w:left="1428"/>
        <w:jc w:val="both"/>
      </w:pPr>
      <w:r w:rsidRPr="005759D5">
        <w:t>dochody budżetu zwiększono o 383 153,52 zł, do kwoty 218 162 470,85 zł,</w:t>
      </w:r>
    </w:p>
    <w:p w:rsidR="00BF334F" w:rsidRPr="005759D5" w:rsidRDefault="00BF334F" w:rsidP="00FF72D3">
      <w:pPr>
        <w:pStyle w:val="NormalnyWeb"/>
        <w:numPr>
          <w:ilvl w:val="0"/>
          <w:numId w:val="17"/>
        </w:numPr>
        <w:tabs>
          <w:tab w:val="clear" w:pos="720"/>
          <w:tab w:val="num" w:pos="1428"/>
        </w:tabs>
        <w:spacing w:line="276" w:lineRule="auto"/>
        <w:ind w:left="1428"/>
        <w:jc w:val="both"/>
      </w:pPr>
      <w:r w:rsidRPr="005759D5">
        <w:t>wydatki budżetu zwiększono o 831 123,85 zł, do kwoty 237 874 981,74 zł,</w:t>
      </w:r>
    </w:p>
    <w:p w:rsidR="00BF334F" w:rsidRPr="005759D5" w:rsidRDefault="00BF334F" w:rsidP="00FF72D3">
      <w:pPr>
        <w:pStyle w:val="NormalnyWeb"/>
        <w:numPr>
          <w:ilvl w:val="0"/>
          <w:numId w:val="17"/>
        </w:numPr>
        <w:tabs>
          <w:tab w:val="clear" w:pos="720"/>
          <w:tab w:val="num" w:pos="1428"/>
        </w:tabs>
        <w:spacing w:line="276" w:lineRule="auto"/>
        <w:ind w:left="1428"/>
        <w:jc w:val="both"/>
      </w:pPr>
      <w:r w:rsidRPr="005759D5">
        <w:t>deficyt zwiększył się o 447 970,33 zł i wynosi obecnie 19 712 510,89 zł.</w:t>
      </w:r>
    </w:p>
    <w:p w:rsidR="00BF334F" w:rsidRPr="005759D5" w:rsidRDefault="00BF334F" w:rsidP="00FF72D3">
      <w:pPr>
        <w:pStyle w:val="NormalnyWeb"/>
        <w:spacing w:line="276" w:lineRule="auto"/>
        <w:ind w:left="708"/>
        <w:jc w:val="both"/>
      </w:pPr>
      <w:r w:rsidRPr="005759D5">
        <w:rPr>
          <w:rStyle w:val="Pogrubienie"/>
        </w:rPr>
        <w:t>Dochody zostały zwiększone m.in. w następujących działach i rozdziałach:</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600, rozdział 60001 — 377 zł (rozliczenie dotacji dla Województwa Wielkopolskiego na dofinansowanie kolei metropolitalnej),</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600, rozdział 60004 — 24 496 zł (rozliczenie dotacji dla Miasta Poznań na organizację transportu zbiorowego),</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600, rozdział 60016 — 37 812 zł (kary umowne od wykonawców inwestycji miejskich) oraz 900 zł (różne dochody),</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700, rozdział 70005 — 282 zł (odsetki od zaległych wpłat),</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lastRenderedPageBreak/>
        <w:t>dział 750, rozdział 75023 — 56 zł (opłaty sądowe i prokuratorskie) oraz 232 zł (różne dochody),</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751, rozdział 75107 — 2 800 zł (dotacja na organizację wyborów prezydenckich),</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754, rozdział 75416 — 206 zł (zwrot z lat ubiegłych),</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756, rozdział 75618 — 7 601 zł (opłaty za koncesje i licencje), 16 zł (koszty egzekucyjne), 68 zł (różne opłaty) i 74 zł (odsetki od nieterminowych wpłat),</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758, rozdział 75814 — 29 600,47 zł (środki z Funduszu Pomocy na zadania oświatowe dla dzieci z Ukrainy),</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 xml:space="preserve">dział 801, rozdział 80104 — 2 573 zł (zwroty niewykorzystanych dotacji </w:t>
      </w:r>
      <w:r w:rsidR="00FF72D3">
        <w:br/>
      </w:r>
      <w:r w:rsidRPr="005759D5">
        <w:t>z przedszkoli),</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852, rozdział 85213 — 2 000 zł (zwrot nienależnych świadczeń),</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852, rozdział 85230 — 73 823,50 zł (dotacja w ramach programu „Posiłek w szkole i w domu”),</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900, rozdział 90002 — 21 591,05 zł (dotacja na edukację ekologiczną),</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 xml:space="preserve">dział 900, rozdział 90005 — 18 037,50 zł (środki na edukację ekologiczną </w:t>
      </w:r>
      <w:r w:rsidR="00FF72D3">
        <w:br/>
      </w:r>
      <w:r w:rsidRPr="005759D5">
        <w:t>i adaptację do zmian klimatu),</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900, rozdział 90019 — 33 500 zł (wpływy z opłat za korzystanie ze środowiska) i 2 500 zł (odsetki od nieterminowych wpłat),</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926, rozdział 92601 — 64 950 zł (dotacja w ramach programu „Szatnia na medal”),</w:t>
      </w:r>
    </w:p>
    <w:p w:rsidR="00BF334F" w:rsidRPr="005759D5" w:rsidRDefault="00BF334F" w:rsidP="00FF72D3">
      <w:pPr>
        <w:pStyle w:val="NormalnyWeb"/>
        <w:numPr>
          <w:ilvl w:val="0"/>
          <w:numId w:val="18"/>
        </w:numPr>
        <w:tabs>
          <w:tab w:val="clear" w:pos="720"/>
          <w:tab w:val="num" w:pos="1428"/>
        </w:tabs>
        <w:spacing w:line="276" w:lineRule="auto"/>
        <w:ind w:left="1428"/>
        <w:jc w:val="both"/>
      </w:pPr>
      <w:r w:rsidRPr="005759D5">
        <w:t>dział 926, rozdział 92605 — 5 637 zł (zwroty niewykorzystanych dotacji).</w:t>
      </w:r>
    </w:p>
    <w:p w:rsidR="00BF334F" w:rsidRPr="005759D5" w:rsidRDefault="00BF334F" w:rsidP="00FF72D3">
      <w:pPr>
        <w:pStyle w:val="NormalnyWeb"/>
        <w:spacing w:line="276" w:lineRule="auto"/>
        <w:ind w:left="708"/>
        <w:jc w:val="both"/>
      </w:pPr>
      <w:r w:rsidRPr="005759D5">
        <w:rPr>
          <w:rStyle w:val="Pogrubienie"/>
        </w:rPr>
        <w:t>Po stronie wydatków wprowadzono m.in.:</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 xml:space="preserve">dział 600, rozdział 60016 — zmniejszenie o 166 200 zł, w tym: budowa ul. Buczka — zmniejszenie o 150 000 zł, budowa ul. Kopernika — zmniejszenie </w:t>
      </w:r>
      <w:r w:rsidR="00D12C78">
        <w:br/>
      </w:r>
      <w:r w:rsidRPr="005759D5">
        <w:t>o 16 200 zł,</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 xml:space="preserve">dział 700, rozdział 70005 — zwiększenie środków o 400 000 zł </w:t>
      </w:r>
      <w:r w:rsidR="00FF72D3">
        <w:br/>
      </w:r>
      <w:r w:rsidRPr="005759D5">
        <w:t>na odszkodowania za grunty przejęte na własność,</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700, rozdział 70007 — zwiększenie o 300 000 zł na termomodernizację budynku mieszkalnego przy ul. Armii Poznań 35 wraz z wymianą instalacji grzewczej,</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750, rozdział 75023 — zwiększenie o 22 200 zł (koszty zastępstwa procesowego i przygotowanie do wyborów),</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751, rozdział 75107 — zwiększenie o 2 800 zł (wydatki na diety dla mężów zaufania),</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 xml:space="preserve">dział 754, rozdział 75416 — zwiększenie wynagrodzeń o 5 000 zł w związku </w:t>
      </w:r>
      <w:r w:rsidR="00FF72D3">
        <w:br/>
      </w:r>
      <w:r w:rsidRPr="005759D5">
        <w:t>z odprawą dla odchodzącego pracownika,</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758, rozdział 75814 — wydatek w wysokości 236 984 zł na spłatę długów spadkowych przejętych przez miasto,</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801, rozdział 80104 — zwiększenie o 15 134,19 zł na przedszkola (w tym m.in. dotacje dla niepublicznych placówek),</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lastRenderedPageBreak/>
        <w:t>dział 801, rozdział 80150 — zwiększenie o 61 113 zł na organizację specjalnych form nauki w szkołach podstawowych,</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854, rozdział 85412 — zwiększenie o 8 976,33 zł (organizacja wypoczynku letniego w SP nr 1),</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852, rozdział 85230 — zwiększenie o 73 823,50 zł (realizacja programu „Posiłek w szkole i w domu”),</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900, rozdział 90002 — przesunięcia w wysokości 22 272 zł na koszty przesyłek i wydatki statutowe,</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900, rozdział 90004 — zwiększenie o 36 000 zł (utrzymanie zieleni, finansowane z opłat środowiskowych),</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900, rozdział 90005 — zwiększenie o 18 037,50 zł (zadanie edukacyjne),</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 xml:space="preserve">dział 900, rozdział 90026 — zwiększenie o 21 591,05 zł (działania związane </w:t>
      </w:r>
      <w:r w:rsidR="00FF72D3">
        <w:br/>
      </w:r>
      <w:r w:rsidRPr="005759D5">
        <w:t>z gospodarką odpadami),</w:t>
      </w:r>
    </w:p>
    <w:p w:rsidR="00BF334F" w:rsidRPr="005759D5" w:rsidRDefault="00BF334F" w:rsidP="00FF72D3">
      <w:pPr>
        <w:pStyle w:val="NormalnyWeb"/>
        <w:numPr>
          <w:ilvl w:val="0"/>
          <w:numId w:val="19"/>
        </w:numPr>
        <w:tabs>
          <w:tab w:val="clear" w:pos="720"/>
          <w:tab w:val="num" w:pos="1428"/>
        </w:tabs>
        <w:spacing w:line="276" w:lineRule="auto"/>
        <w:ind w:left="1428"/>
        <w:jc w:val="both"/>
      </w:pPr>
      <w:r w:rsidRPr="005759D5">
        <w:t>dział 926, rozdział 92601 — zwiększenie o 64 950 zł (program „Szatnia na medal”).</w:t>
      </w:r>
    </w:p>
    <w:p w:rsidR="00BF334F" w:rsidRPr="005759D5" w:rsidRDefault="00BF334F" w:rsidP="00FF72D3">
      <w:pPr>
        <w:pStyle w:val="NormalnyWeb"/>
        <w:spacing w:line="276" w:lineRule="auto"/>
        <w:ind w:left="708"/>
        <w:jc w:val="both"/>
      </w:pPr>
      <w:r w:rsidRPr="005759D5">
        <w:t>Na zakończenie Skarbnik poinformował o autopoprawce do projektu uchwały:</w:t>
      </w:r>
    </w:p>
    <w:p w:rsidR="00BF334F" w:rsidRPr="005759D5" w:rsidRDefault="00BF334F" w:rsidP="00FF72D3">
      <w:pPr>
        <w:pStyle w:val="NormalnyWeb"/>
        <w:numPr>
          <w:ilvl w:val="0"/>
          <w:numId w:val="20"/>
        </w:numPr>
        <w:tabs>
          <w:tab w:val="clear" w:pos="720"/>
          <w:tab w:val="num" w:pos="1428"/>
        </w:tabs>
        <w:spacing w:line="276" w:lineRule="auto"/>
        <w:ind w:left="1428"/>
        <w:jc w:val="both"/>
      </w:pPr>
      <w:r w:rsidRPr="005759D5">
        <w:t>zwiększenie środków na usługi opiekuńcze w ramach programu „Opieka 75+” o 341 643 zł (wzrost dochodów i wydatków o tę samą kwotę),</w:t>
      </w:r>
    </w:p>
    <w:p w:rsidR="00BF334F" w:rsidRPr="005759D5" w:rsidRDefault="00BF334F" w:rsidP="00FF72D3">
      <w:pPr>
        <w:pStyle w:val="NormalnyWeb"/>
        <w:numPr>
          <w:ilvl w:val="0"/>
          <w:numId w:val="20"/>
        </w:numPr>
        <w:tabs>
          <w:tab w:val="clear" w:pos="720"/>
          <w:tab w:val="num" w:pos="1428"/>
        </w:tabs>
        <w:spacing w:line="276" w:lineRule="auto"/>
        <w:ind w:left="1428"/>
        <w:jc w:val="both"/>
      </w:pPr>
      <w:r w:rsidRPr="005759D5">
        <w:t>wprowadzenie środków z Funduszu Pomocy na materiały edukacyjne dla dzieci z Ukrainy — 27 367,85 zł,</w:t>
      </w:r>
    </w:p>
    <w:p w:rsidR="002116B3" w:rsidRPr="005759D5" w:rsidRDefault="00BF334F" w:rsidP="00FF72D3">
      <w:pPr>
        <w:pStyle w:val="NormalnyWeb"/>
        <w:numPr>
          <w:ilvl w:val="0"/>
          <w:numId w:val="20"/>
        </w:numPr>
        <w:tabs>
          <w:tab w:val="clear" w:pos="720"/>
          <w:tab w:val="num" w:pos="1428"/>
        </w:tabs>
        <w:spacing w:line="276" w:lineRule="auto"/>
        <w:ind w:left="1428"/>
        <w:jc w:val="both"/>
      </w:pPr>
      <w:r w:rsidRPr="005759D5">
        <w:t xml:space="preserve">zwiększenie dotacji z budżetu państwa na podręczniki i materiały edukacyjne </w:t>
      </w:r>
      <w:r w:rsidR="00FF72D3">
        <w:br/>
      </w:r>
      <w:r w:rsidRPr="005759D5">
        <w:t>— 304 989,97 zł.</w:t>
      </w:r>
    </w:p>
    <w:p w:rsidR="003B403F" w:rsidRPr="005759D5" w:rsidRDefault="005C14C3" w:rsidP="00FF72D3">
      <w:pPr>
        <w:pStyle w:val="NormalnyWeb"/>
        <w:spacing w:line="276" w:lineRule="auto"/>
        <w:ind w:firstLine="708"/>
        <w:jc w:val="both"/>
      </w:pPr>
      <w:r w:rsidRPr="005759D5">
        <w:rPr>
          <w:b/>
        </w:rPr>
        <w:t>Dyskusja i pytania ra</w:t>
      </w:r>
      <w:r w:rsidR="003B403F" w:rsidRPr="005759D5">
        <w:rPr>
          <w:b/>
        </w:rPr>
        <w:t>d</w:t>
      </w:r>
      <w:r w:rsidRPr="005759D5">
        <w:rPr>
          <w:b/>
        </w:rPr>
        <w:t>n</w:t>
      </w:r>
      <w:r w:rsidR="003B403F" w:rsidRPr="005759D5">
        <w:rPr>
          <w:b/>
        </w:rPr>
        <w:t>ych:</w:t>
      </w:r>
    </w:p>
    <w:p w:rsidR="002116B3" w:rsidRPr="005759D5" w:rsidRDefault="002116B3" w:rsidP="00FF72D3">
      <w:pPr>
        <w:spacing w:before="100" w:beforeAutospacing="1" w:after="100" w:afterAutospacing="1" w:line="276" w:lineRule="auto"/>
        <w:ind w:left="708"/>
        <w:jc w:val="both"/>
        <w:rPr>
          <w:rFonts w:ascii="Times New Roman" w:eastAsia="Times New Roman" w:hAnsi="Times New Roman" w:cs="Times New Roman"/>
          <w:b/>
          <w:bCs/>
          <w:sz w:val="24"/>
          <w:szCs w:val="24"/>
          <w:lang w:eastAsia="pl-PL"/>
        </w:rPr>
      </w:pPr>
      <w:r w:rsidRPr="005759D5">
        <w:rPr>
          <w:rFonts w:ascii="Times New Roman" w:eastAsia="Times New Roman" w:hAnsi="Times New Roman" w:cs="Times New Roman"/>
          <w:b/>
          <w:bCs/>
          <w:sz w:val="24"/>
          <w:szCs w:val="24"/>
          <w:lang w:eastAsia="pl-PL"/>
        </w:rPr>
        <w:t xml:space="preserve">a.) Przewodnicząca Katarzyna </w:t>
      </w:r>
      <w:proofErr w:type="spellStart"/>
      <w:r w:rsidRPr="005759D5">
        <w:rPr>
          <w:rFonts w:ascii="Times New Roman" w:eastAsia="Times New Roman" w:hAnsi="Times New Roman" w:cs="Times New Roman"/>
          <w:b/>
          <w:bCs/>
          <w:sz w:val="24"/>
          <w:szCs w:val="24"/>
          <w:lang w:eastAsia="pl-PL"/>
        </w:rPr>
        <w:t>Ekwińska</w:t>
      </w:r>
      <w:proofErr w:type="spellEnd"/>
      <w:r w:rsidRPr="005759D5">
        <w:rPr>
          <w:rFonts w:ascii="Times New Roman" w:eastAsia="Times New Roman" w:hAnsi="Times New Roman" w:cs="Times New Roman"/>
          <w:b/>
          <w:bCs/>
          <w:sz w:val="24"/>
          <w:szCs w:val="24"/>
          <w:lang w:eastAsia="pl-PL"/>
        </w:rPr>
        <w:t xml:space="preserve"> zapytała o zwiększenie wydatków </w:t>
      </w:r>
      <w:r w:rsidR="005C14C3" w:rsidRPr="005759D5">
        <w:rPr>
          <w:rFonts w:ascii="Times New Roman" w:eastAsia="Times New Roman" w:hAnsi="Times New Roman" w:cs="Times New Roman"/>
          <w:b/>
          <w:bCs/>
          <w:sz w:val="24"/>
          <w:szCs w:val="24"/>
          <w:lang w:eastAsia="pl-PL"/>
        </w:rPr>
        <w:br/>
      </w:r>
      <w:r w:rsidRPr="005759D5">
        <w:rPr>
          <w:rFonts w:ascii="Times New Roman" w:eastAsia="Times New Roman" w:hAnsi="Times New Roman" w:cs="Times New Roman"/>
          <w:b/>
          <w:bCs/>
          <w:sz w:val="24"/>
          <w:szCs w:val="24"/>
          <w:lang w:eastAsia="pl-PL"/>
        </w:rPr>
        <w:t>w rozdziale 85230 na program dożywiania.</w:t>
      </w:r>
    </w:p>
    <w:p w:rsidR="002116B3" w:rsidRPr="005759D5" w:rsidRDefault="002116B3"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br/>
        <w:t xml:space="preserve">Przewodnicząca zapytała, z czego wynika zwiększenie wydatków o kwotę 73 823,50 zł w rozdziale 85230, dotyczącym programu dożywiania. </w:t>
      </w:r>
      <w:r w:rsidRPr="005759D5">
        <w:rPr>
          <w:rFonts w:ascii="Times New Roman" w:eastAsia="Times New Roman" w:hAnsi="Times New Roman" w:cs="Times New Roman"/>
          <w:bCs/>
          <w:sz w:val="24"/>
          <w:szCs w:val="24"/>
          <w:lang w:eastAsia="pl-PL"/>
        </w:rPr>
        <w:t xml:space="preserve">Skarbnik Miasta Mirosław </w:t>
      </w:r>
      <w:proofErr w:type="spellStart"/>
      <w:r w:rsidRPr="005759D5">
        <w:rPr>
          <w:rFonts w:ascii="Times New Roman" w:eastAsia="Times New Roman" w:hAnsi="Times New Roman" w:cs="Times New Roman"/>
          <w:bCs/>
          <w:sz w:val="24"/>
          <w:szCs w:val="24"/>
          <w:lang w:eastAsia="pl-PL"/>
        </w:rPr>
        <w:t>Stromczyński</w:t>
      </w:r>
      <w:proofErr w:type="spellEnd"/>
      <w:r w:rsidRPr="005759D5">
        <w:rPr>
          <w:rFonts w:ascii="Times New Roman" w:eastAsia="Times New Roman" w:hAnsi="Times New Roman" w:cs="Times New Roman"/>
          <w:bCs/>
          <w:sz w:val="24"/>
          <w:szCs w:val="24"/>
          <w:lang w:eastAsia="pl-PL"/>
        </w:rPr>
        <w:t xml:space="preserve"> wyjaśnił</w:t>
      </w:r>
      <w:r w:rsidRPr="005759D5">
        <w:rPr>
          <w:rFonts w:ascii="Times New Roman" w:eastAsia="Times New Roman" w:hAnsi="Times New Roman" w:cs="Times New Roman"/>
          <w:sz w:val="24"/>
          <w:szCs w:val="24"/>
          <w:lang w:eastAsia="pl-PL"/>
        </w:rPr>
        <w:t xml:space="preserve">, że jest to dotacja w ramach wieloletniego rządowego programu „Posiłek w szkole i w domu”, realizowanego przez miasto od kilku lat. Środki </w:t>
      </w:r>
      <w:r w:rsidR="00D12C78">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te przekazywane są corocznie jako dotacja celowa na zadania własne gminy. Miasto współfinansuje program z budżetu, a dotacja rządowa pokrywa około 60% kosztów całkowitych.</w:t>
      </w:r>
    </w:p>
    <w:p w:rsidR="005C14C3" w:rsidRPr="005759D5" w:rsidRDefault="002116B3" w:rsidP="00FF72D3">
      <w:pPr>
        <w:spacing w:before="100" w:beforeAutospacing="1" w:after="100" w:afterAutospacing="1" w:line="276" w:lineRule="auto"/>
        <w:ind w:left="708"/>
        <w:jc w:val="both"/>
        <w:rPr>
          <w:rFonts w:ascii="Times New Roman" w:eastAsia="Times New Roman" w:hAnsi="Times New Roman" w:cs="Times New Roman"/>
          <w:b/>
          <w:bCs/>
          <w:sz w:val="24"/>
          <w:szCs w:val="24"/>
          <w:lang w:eastAsia="pl-PL"/>
        </w:rPr>
      </w:pPr>
      <w:r w:rsidRPr="005759D5">
        <w:rPr>
          <w:rFonts w:ascii="Times New Roman" w:eastAsia="Times New Roman" w:hAnsi="Times New Roman" w:cs="Times New Roman"/>
          <w:b/>
          <w:bCs/>
          <w:sz w:val="24"/>
          <w:szCs w:val="24"/>
          <w:lang w:eastAsia="pl-PL"/>
        </w:rPr>
        <w:t xml:space="preserve">b.) Przewodnicząca Katarzyna </w:t>
      </w:r>
      <w:proofErr w:type="spellStart"/>
      <w:r w:rsidRPr="005759D5">
        <w:rPr>
          <w:rFonts w:ascii="Times New Roman" w:eastAsia="Times New Roman" w:hAnsi="Times New Roman" w:cs="Times New Roman"/>
          <w:b/>
          <w:bCs/>
          <w:sz w:val="24"/>
          <w:szCs w:val="24"/>
          <w:lang w:eastAsia="pl-PL"/>
        </w:rPr>
        <w:t>Ekwińska</w:t>
      </w:r>
      <w:proofErr w:type="spellEnd"/>
      <w:r w:rsidRPr="005759D5">
        <w:rPr>
          <w:rFonts w:ascii="Times New Roman" w:eastAsia="Times New Roman" w:hAnsi="Times New Roman" w:cs="Times New Roman"/>
          <w:b/>
          <w:bCs/>
          <w:sz w:val="24"/>
          <w:szCs w:val="24"/>
          <w:lang w:eastAsia="pl-PL"/>
        </w:rPr>
        <w:t xml:space="preserve"> dopytała o przejęcie spadku i spłatę długów spadkowych przez miasto.</w:t>
      </w:r>
    </w:p>
    <w:p w:rsidR="002116B3" w:rsidRPr="005759D5" w:rsidRDefault="002116B3"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Przewodnicząca dopytała o kwestię spłaty długów spadkowych i przejęcia majątku przez miasto — czy przejęty majątek zabezpieczał zobowiązania, czy miasto mogło odmówić przyjęcia spadku, a także czy możliwe jest odzyskanie tych środków </w:t>
      </w:r>
      <w:r w:rsidR="00D12C78">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lastRenderedPageBreak/>
        <w:t xml:space="preserve">w przyszłości. </w:t>
      </w:r>
      <w:r w:rsidRPr="005759D5">
        <w:rPr>
          <w:rFonts w:ascii="Times New Roman" w:eastAsia="Times New Roman" w:hAnsi="Times New Roman" w:cs="Times New Roman"/>
          <w:bCs/>
          <w:sz w:val="24"/>
          <w:szCs w:val="24"/>
          <w:lang w:eastAsia="pl-PL"/>
        </w:rPr>
        <w:t xml:space="preserve">Skarbnik Miasta Mirosław </w:t>
      </w:r>
      <w:proofErr w:type="spellStart"/>
      <w:r w:rsidRPr="005759D5">
        <w:rPr>
          <w:rFonts w:ascii="Times New Roman" w:eastAsia="Times New Roman" w:hAnsi="Times New Roman" w:cs="Times New Roman"/>
          <w:bCs/>
          <w:sz w:val="24"/>
          <w:szCs w:val="24"/>
          <w:lang w:eastAsia="pl-PL"/>
        </w:rPr>
        <w:t>Stromczyński</w:t>
      </w:r>
      <w:proofErr w:type="spellEnd"/>
      <w:r w:rsidRPr="005759D5">
        <w:rPr>
          <w:rFonts w:ascii="Times New Roman" w:eastAsia="Times New Roman" w:hAnsi="Times New Roman" w:cs="Times New Roman"/>
          <w:bCs/>
          <w:sz w:val="24"/>
          <w:szCs w:val="24"/>
          <w:lang w:eastAsia="pl-PL"/>
        </w:rPr>
        <w:t xml:space="preserve"> wyjaśnił</w:t>
      </w:r>
      <w:r w:rsidRPr="005759D5">
        <w:rPr>
          <w:rFonts w:ascii="Times New Roman" w:eastAsia="Times New Roman" w:hAnsi="Times New Roman" w:cs="Times New Roman"/>
          <w:sz w:val="24"/>
          <w:szCs w:val="24"/>
          <w:lang w:eastAsia="pl-PL"/>
        </w:rPr>
        <w:t xml:space="preserve">, że gmina, jako spadkobierca przymusowy, przejęła spadek z dobrodziejstwem inwentarza, co oznacza, że odpowiada za długi tylko do wysokości wartości aktywów spadku. W tym przypadku przejęto udział 4/6 w nieruchomości położonej w gminie Czerwonak, która ma powierzchnię ok. 2000 m² i jest zabudowana. Miasto poniosło koszt spłaty długów spadkowych w wysokości 236 984 zł, jednak istnieje realna możliwość, że </w:t>
      </w:r>
      <w:r w:rsidR="00D12C78">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w przyszłości, po zniesieniu współwłasności i ewentualnej sprzedaży nieruchomości, wartość odzyskanych środków</w:t>
      </w:r>
      <w:r w:rsidR="005759D5">
        <w:rPr>
          <w:rFonts w:ascii="Times New Roman" w:eastAsia="Times New Roman" w:hAnsi="Times New Roman" w:cs="Times New Roman"/>
          <w:sz w:val="24"/>
          <w:szCs w:val="24"/>
          <w:lang w:eastAsia="pl-PL"/>
        </w:rPr>
        <w:t xml:space="preserve"> przekroczy poniesione wydatki. </w:t>
      </w:r>
      <w:r w:rsidRPr="005759D5">
        <w:rPr>
          <w:rFonts w:ascii="Times New Roman" w:eastAsia="Times New Roman" w:hAnsi="Times New Roman" w:cs="Times New Roman"/>
          <w:sz w:val="24"/>
          <w:szCs w:val="24"/>
          <w:lang w:eastAsia="pl-PL"/>
        </w:rPr>
        <w:t xml:space="preserve">Przewodnicząca dopytała, czy bilans jest obecnie neutralny. Skarbnik odpowiedział, że obecnie gmina jest „na minusie”, ponieważ środki zostały już wydatkowane, a ewentualne zyski będą możliwe po zakończeniu procedury zniesienia współwłasności i rozliczenia </w:t>
      </w:r>
      <w:r w:rsidR="00D12C78">
        <w:rPr>
          <w:rFonts w:ascii="Times New Roman" w:eastAsia="Times New Roman" w:hAnsi="Times New Roman" w:cs="Times New Roman"/>
          <w:sz w:val="24"/>
          <w:szCs w:val="24"/>
          <w:lang w:eastAsia="pl-PL"/>
        </w:rPr>
        <w:br/>
      </w:r>
      <w:r w:rsidR="005C14C3" w:rsidRPr="005759D5">
        <w:rPr>
          <w:rFonts w:ascii="Times New Roman" w:eastAsia="Times New Roman" w:hAnsi="Times New Roman" w:cs="Times New Roman"/>
          <w:sz w:val="24"/>
          <w:szCs w:val="24"/>
          <w:lang w:eastAsia="pl-PL"/>
        </w:rPr>
        <w:t xml:space="preserve">z pozostałym współwłaścicielem. </w:t>
      </w:r>
      <w:r w:rsidRPr="005759D5">
        <w:rPr>
          <w:rFonts w:ascii="Times New Roman" w:eastAsia="Times New Roman" w:hAnsi="Times New Roman" w:cs="Times New Roman"/>
          <w:bCs/>
          <w:sz w:val="24"/>
          <w:szCs w:val="24"/>
          <w:lang w:eastAsia="pl-PL"/>
        </w:rPr>
        <w:t>Radny Konrad Dominiak zapytał</w:t>
      </w:r>
      <w:r w:rsidRPr="005759D5">
        <w:rPr>
          <w:rFonts w:ascii="Times New Roman" w:eastAsia="Times New Roman" w:hAnsi="Times New Roman" w:cs="Times New Roman"/>
          <w:sz w:val="24"/>
          <w:szCs w:val="24"/>
          <w:lang w:eastAsia="pl-PL"/>
        </w:rPr>
        <w:t>, czy gmina mogła odrzucić spadek. Skarbnik jednoznacznie stwierdził, że gmina — jako ostatni ustawowy spadkobierca — nie może odrzucić spadk</w:t>
      </w:r>
      <w:r w:rsidR="005C14C3" w:rsidRPr="005759D5">
        <w:rPr>
          <w:rFonts w:ascii="Times New Roman" w:eastAsia="Times New Roman" w:hAnsi="Times New Roman" w:cs="Times New Roman"/>
          <w:sz w:val="24"/>
          <w:szCs w:val="24"/>
          <w:lang w:eastAsia="pl-PL"/>
        </w:rPr>
        <w:t xml:space="preserve">u i przejmuje go automatycznie. </w:t>
      </w:r>
      <w:r w:rsidRPr="005759D5">
        <w:rPr>
          <w:rFonts w:ascii="Times New Roman" w:eastAsia="Times New Roman" w:hAnsi="Times New Roman" w:cs="Times New Roman"/>
          <w:bCs/>
          <w:sz w:val="24"/>
          <w:szCs w:val="24"/>
          <w:lang w:eastAsia="pl-PL"/>
        </w:rPr>
        <w:t>Radny Maciej Różański dopytał</w:t>
      </w:r>
      <w:r w:rsidRPr="005759D5">
        <w:rPr>
          <w:rFonts w:ascii="Times New Roman" w:eastAsia="Times New Roman" w:hAnsi="Times New Roman" w:cs="Times New Roman"/>
          <w:sz w:val="24"/>
          <w:szCs w:val="24"/>
          <w:lang w:eastAsia="pl-PL"/>
        </w:rPr>
        <w:t>, kto jest właścicielem pozostałych 2/6 udziału we wspomnianej nieruchomości. Skarbnik wyjaśnił, że jest to osoba fizyczna, z którą miasto będzie musiało podjąć rozmowy w celu zniesienia współwłasności.</w:t>
      </w:r>
    </w:p>
    <w:p w:rsidR="002116B3" w:rsidRPr="005759D5" w:rsidRDefault="002116B3"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b/>
          <w:bCs/>
          <w:sz w:val="24"/>
          <w:szCs w:val="24"/>
          <w:lang w:eastAsia="pl-PL"/>
        </w:rPr>
        <w:t>c.) Radny Konrad Dominiak zapytał o zwrot dotacji przez kluby sportowe.</w:t>
      </w:r>
      <w:r w:rsidRPr="005759D5">
        <w:rPr>
          <w:rFonts w:ascii="Times New Roman" w:eastAsia="Times New Roman" w:hAnsi="Times New Roman" w:cs="Times New Roman"/>
          <w:b/>
          <w:bCs/>
          <w:sz w:val="24"/>
          <w:szCs w:val="24"/>
          <w:lang w:eastAsia="pl-PL"/>
        </w:rPr>
        <w:br/>
      </w:r>
      <w:r w:rsidRPr="005759D5">
        <w:rPr>
          <w:rFonts w:ascii="Times New Roman" w:eastAsia="Times New Roman" w:hAnsi="Times New Roman" w:cs="Times New Roman"/>
          <w:sz w:val="24"/>
          <w:szCs w:val="24"/>
          <w:lang w:eastAsia="pl-PL"/>
        </w:rPr>
        <w:br/>
        <w:t xml:space="preserve">Radny zauważył, że miasto dofinansowuje działalność klubów sportowych, w tym uczniowskich klubów sportowych, w ramach organizacji pożytku publicznego. Dopytał, dlaczego część środków została zwrócona — czy wynikało to </w:t>
      </w:r>
      <w:r w:rsidR="00D12C78">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 xml:space="preserve">z niewykorzystania całej zaplanowanej kwoty, czy z niezrealizowania działań. </w:t>
      </w:r>
      <w:r w:rsidRPr="005759D5">
        <w:rPr>
          <w:rFonts w:ascii="Times New Roman" w:eastAsia="Times New Roman" w:hAnsi="Times New Roman" w:cs="Times New Roman"/>
          <w:bCs/>
          <w:sz w:val="24"/>
          <w:szCs w:val="24"/>
          <w:lang w:eastAsia="pl-PL"/>
        </w:rPr>
        <w:t xml:space="preserve">Skarbnik Miasta Mirosław </w:t>
      </w:r>
      <w:proofErr w:type="spellStart"/>
      <w:r w:rsidRPr="005759D5">
        <w:rPr>
          <w:rFonts w:ascii="Times New Roman" w:eastAsia="Times New Roman" w:hAnsi="Times New Roman" w:cs="Times New Roman"/>
          <w:bCs/>
          <w:sz w:val="24"/>
          <w:szCs w:val="24"/>
          <w:lang w:eastAsia="pl-PL"/>
        </w:rPr>
        <w:t>Stromczyński</w:t>
      </w:r>
      <w:proofErr w:type="spellEnd"/>
      <w:r w:rsidRPr="005759D5">
        <w:rPr>
          <w:rFonts w:ascii="Times New Roman" w:eastAsia="Times New Roman" w:hAnsi="Times New Roman" w:cs="Times New Roman"/>
          <w:bCs/>
          <w:sz w:val="24"/>
          <w:szCs w:val="24"/>
          <w:lang w:eastAsia="pl-PL"/>
        </w:rPr>
        <w:t xml:space="preserve"> wyjaśnił</w:t>
      </w:r>
      <w:r w:rsidRPr="005759D5">
        <w:rPr>
          <w:rFonts w:ascii="Times New Roman" w:eastAsia="Times New Roman" w:hAnsi="Times New Roman" w:cs="Times New Roman"/>
          <w:sz w:val="24"/>
          <w:szCs w:val="24"/>
          <w:lang w:eastAsia="pl-PL"/>
        </w:rPr>
        <w:t xml:space="preserve">, że najczęściej przyczyną zwrotu jest niewykorzystanie części środków, np. dzięki oszczędnościom w zakupach lub odwołaniu wydarzeń. Podkreślił, że w przypadku dotacji obowiązują ścisłe rozliczenia i niewykorzystane środki muszą być zwrócone do budżetu. Radny Dominiak dopytał </w:t>
      </w:r>
      <w:r w:rsidR="00D12C78">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 xml:space="preserve">o dokładną kwotę zwrotu — skarbnik poinformował, że wyniosła ona 5 588 zł </w:t>
      </w:r>
      <w:r w:rsidR="00D12C78">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i dotyczyła dotacji w ramach rozdziału dotyczącego kultury fizycznej i sportu.</w:t>
      </w:r>
    </w:p>
    <w:p w:rsidR="002116B3" w:rsidRPr="005759D5" w:rsidRDefault="002116B3"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b/>
          <w:bCs/>
          <w:sz w:val="24"/>
          <w:szCs w:val="24"/>
          <w:lang w:eastAsia="pl-PL"/>
        </w:rPr>
        <w:t>d.) Radny Maciej Różański zapytał o wpływy z tytułu kar i odszkodowań.</w:t>
      </w:r>
      <w:r w:rsidRPr="005759D5">
        <w:rPr>
          <w:rFonts w:ascii="Times New Roman" w:eastAsia="Times New Roman" w:hAnsi="Times New Roman" w:cs="Times New Roman"/>
          <w:b/>
          <w:bCs/>
          <w:sz w:val="24"/>
          <w:szCs w:val="24"/>
          <w:lang w:eastAsia="pl-PL"/>
        </w:rPr>
        <w:br/>
      </w:r>
      <w:r w:rsidRPr="005759D5">
        <w:rPr>
          <w:rFonts w:ascii="Times New Roman" w:eastAsia="Times New Roman" w:hAnsi="Times New Roman" w:cs="Times New Roman"/>
          <w:sz w:val="24"/>
          <w:szCs w:val="24"/>
          <w:lang w:eastAsia="pl-PL"/>
        </w:rPr>
        <w:br/>
        <w:t xml:space="preserve">Radny nawiązał do wcześniejszych dyskusji dotyczących ul. Buczka i zapytał, czy obecne wpływy są kontynuacją kar umownych związanych z tą inwestycją, czy wynikają z innych przypadków. Wyjaśnił, że nie uczestniczył w posiedzeniu Komisji </w:t>
      </w:r>
      <w:r w:rsidR="00193AE6">
        <w:rPr>
          <w:rFonts w:ascii="Times New Roman" w:eastAsia="Times New Roman" w:hAnsi="Times New Roman" w:cs="Times New Roman"/>
          <w:sz w:val="24"/>
          <w:szCs w:val="24"/>
          <w:lang w:eastAsia="pl-PL"/>
        </w:rPr>
        <w:t xml:space="preserve">Rozwoju i </w:t>
      </w:r>
      <w:r w:rsidRPr="005759D5">
        <w:rPr>
          <w:rFonts w:ascii="Times New Roman" w:eastAsia="Times New Roman" w:hAnsi="Times New Roman" w:cs="Times New Roman"/>
          <w:sz w:val="24"/>
          <w:szCs w:val="24"/>
          <w:lang w:eastAsia="pl-PL"/>
        </w:rPr>
        <w:t xml:space="preserve">Infrastruktury, a kwota wpływów jest znaczna. </w:t>
      </w:r>
      <w:r w:rsidRPr="005759D5">
        <w:rPr>
          <w:rFonts w:ascii="Times New Roman" w:eastAsia="Times New Roman" w:hAnsi="Times New Roman" w:cs="Times New Roman"/>
          <w:bCs/>
          <w:sz w:val="24"/>
          <w:szCs w:val="24"/>
          <w:lang w:eastAsia="pl-PL"/>
        </w:rPr>
        <w:t>Skarbnik Miasta wyjaśnił</w:t>
      </w:r>
      <w:r w:rsidRPr="005759D5">
        <w:rPr>
          <w:rFonts w:ascii="Times New Roman" w:eastAsia="Times New Roman" w:hAnsi="Times New Roman" w:cs="Times New Roman"/>
          <w:sz w:val="24"/>
          <w:szCs w:val="24"/>
          <w:lang w:eastAsia="pl-PL"/>
        </w:rPr>
        <w:t xml:space="preserve">, </w:t>
      </w:r>
      <w:r w:rsidR="00D12C78">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 xml:space="preserve">że wykonawcy często sami kalkulują możliwość naliczenia kar umownych </w:t>
      </w:r>
      <w:r w:rsidR="00D12C78">
        <w:rPr>
          <w:rFonts w:ascii="Times New Roman" w:eastAsia="Times New Roman" w:hAnsi="Times New Roman" w:cs="Times New Roman"/>
          <w:sz w:val="24"/>
          <w:szCs w:val="24"/>
          <w:lang w:eastAsia="pl-PL"/>
        </w:rPr>
        <w:br/>
      </w:r>
      <w:r w:rsidRPr="005759D5">
        <w:rPr>
          <w:rFonts w:ascii="Times New Roman" w:eastAsia="Times New Roman" w:hAnsi="Times New Roman" w:cs="Times New Roman"/>
          <w:sz w:val="24"/>
          <w:szCs w:val="24"/>
          <w:lang w:eastAsia="pl-PL"/>
        </w:rPr>
        <w:t>i uwzględniają je w kosztach, a miasto na tym nie traci — wręcz przeciw</w:t>
      </w:r>
      <w:r w:rsidR="00D12C78">
        <w:rPr>
          <w:rFonts w:ascii="Times New Roman" w:eastAsia="Times New Roman" w:hAnsi="Times New Roman" w:cs="Times New Roman"/>
          <w:sz w:val="24"/>
          <w:szCs w:val="24"/>
          <w:lang w:eastAsia="pl-PL"/>
        </w:rPr>
        <w:t xml:space="preserve">nie, uzyskuje dodatkowe wpływy. </w:t>
      </w:r>
      <w:r w:rsidRPr="005759D5">
        <w:rPr>
          <w:rFonts w:ascii="Times New Roman" w:eastAsia="Times New Roman" w:hAnsi="Times New Roman" w:cs="Times New Roman"/>
          <w:bCs/>
          <w:sz w:val="24"/>
          <w:szCs w:val="24"/>
          <w:lang w:eastAsia="pl-PL"/>
        </w:rPr>
        <w:t>Radny Konrad Dominiak dodał</w:t>
      </w:r>
      <w:r w:rsidRPr="005759D5">
        <w:rPr>
          <w:rFonts w:ascii="Times New Roman" w:eastAsia="Times New Roman" w:hAnsi="Times New Roman" w:cs="Times New Roman"/>
          <w:sz w:val="24"/>
          <w:szCs w:val="24"/>
          <w:lang w:eastAsia="pl-PL"/>
        </w:rPr>
        <w:t>, że w przeszłości pytał burmistrza o kwestie zatrudniania pracowników „na czarno” lub na um</w:t>
      </w:r>
      <w:r w:rsidR="00193AE6">
        <w:rPr>
          <w:rFonts w:ascii="Times New Roman" w:eastAsia="Times New Roman" w:hAnsi="Times New Roman" w:cs="Times New Roman"/>
          <w:sz w:val="24"/>
          <w:szCs w:val="24"/>
          <w:lang w:eastAsia="pl-PL"/>
        </w:rPr>
        <w:t>owach cywilnoprawnych. Zaznaczono</w:t>
      </w:r>
      <w:r w:rsidRPr="005759D5">
        <w:rPr>
          <w:rFonts w:ascii="Times New Roman" w:eastAsia="Times New Roman" w:hAnsi="Times New Roman" w:cs="Times New Roman"/>
          <w:sz w:val="24"/>
          <w:szCs w:val="24"/>
          <w:lang w:eastAsia="pl-PL"/>
        </w:rPr>
        <w:t xml:space="preserve">, że </w:t>
      </w:r>
      <w:r w:rsidR="00193AE6">
        <w:rPr>
          <w:rFonts w:ascii="Times New Roman" w:eastAsia="Times New Roman" w:hAnsi="Times New Roman" w:cs="Times New Roman"/>
          <w:sz w:val="24"/>
          <w:szCs w:val="24"/>
          <w:lang w:eastAsia="pl-PL"/>
        </w:rPr>
        <w:t>mogą zdarzać</w:t>
      </w:r>
      <w:r w:rsidRPr="005759D5">
        <w:rPr>
          <w:rFonts w:ascii="Times New Roman" w:eastAsia="Times New Roman" w:hAnsi="Times New Roman" w:cs="Times New Roman"/>
          <w:sz w:val="24"/>
          <w:szCs w:val="24"/>
          <w:lang w:eastAsia="pl-PL"/>
        </w:rPr>
        <w:t xml:space="preserve"> się nieprawidłowości w wykazywaniu pracowników lub korzystaniu z podwykonawców wbrew zapisom umowy.</w:t>
      </w:r>
    </w:p>
    <w:p w:rsidR="002116B3" w:rsidRPr="005759D5" w:rsidRDefault="002116B3" w:rsidP="00FF72D3">
      <w:pPr>
        <w:spacing w:before="100" w:beforeAutospacing="1" w:after="100" w:afterAutospacing="1" w:line="276" w:lineRule="auto"/>
        <w:ind w:left="708"/>
        <w:jc w:val="both"/>
        <w:rPr>
          <w:rFonts w:ascii="Times New Roman" w:eastAsia="Times New Roman" w:hAnsi="Times New Roman" w:cs="Times New Roman"/>
          <w:b/>
          <w:bCs/>
          <w:sz w:val="24"/>
          <w:szCs w:val="24"/>
          <w:lang w:eastAsia="pl-PL"/>
        </w:rPr>
      </w:pPr>
      <w:r w:rsidRPr="005759D5">
        <w:rPr>
          <w:rFonts w:ascii="Times New Roman" w:eastAsia="Times New Roman" w:hAnsi="Times New Roman" w:cs="Times New Roman"/>
          <w:b/>
          <w:bCs/>
          <w:sz w:val="24"/>
          <w:szCs w:val="24"/>
          <w:lang w:eastAsia="pl-PL"/>
        </w:rPr>
        <w:lastRenderedPageBreak/>
        <w:t>e.) Radny Maciej Różański dopytał o zaplanowaną termomodernizację budynku mieszkalnego przy ul. Armii Poznań 35.</w:t>
      </w:r>
    </w:p>
    <w:p w:rsidR="002116B3" w:rsidRPr="005759D5" w:rsidRDefault="002116B3"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759D5">
        <w:rPr>
          <w:rFonts w:ascii="Times New Roman" w:eastAsia="Times New Roman" w:hAnsi="Times New Roman" w:cs="Times New Roman"/>
          <w:sz w:val="24"/>
          <w:szCs w:val="24"/>
          <w:lang w:eastAsia="pl-PL"/>
        </w:rPr>
        <w:t xml:space="preserve">Radny zaznaczył, że zgodnie z budżetem (załącznik nr 2a do uchwały budżetowej na 2025 rok, dział 700 – gospodarka mieszkaniowa, rozdział 70007 – gospodarowanie mieszkaniowym zasobem gminy) na ten cel przewidziano kwotę </w:t>
      </w:r>
      <w:r w:rsidRPr="005759D5">
        <w:rPr>
          <w:rFonts w:ascii="Times New Roman" w:eastAsia="Times New Roman" w:hAnsi="Times New Roman" w:cs="Times New Roman"/>
          <w:bCs/>
          <w:sz w:val="24"/>
          <w:szCs w:val="24"/>
          <w:lang w:eastAsia="pl-PL"/>
        </w:rPr>
        <w:t>800 000 zł</w:t>
      </w:r>
      <w:r w:rsidRPr="005759D5">
        <w:rPr>
          <w:rFonts w:ascii="Times New Roman" w:eastAsia="Times New Roman" w:hAnsi="Times New Roman" w:cs="Times New Roman"/>
          <w:sz w:val="24"/>
          <w:szCs w:val="24"/>
          <w:lang w:eastAsia="pl-PL"/>
        </w:rPr>
        <w:t xml:space="preserve">, co wydaje się kwotą dosyć wysoką. W związku z tym zapytał, na co dokładnie zostaną przeznaczone te środki. </w:t>
      </w:r>
      <w:r w:rsidRPr="005759D5">
        <w:rPr>
          <w:rFonts w:ascii="Times New Roman" w:eastAsia="Times New Roman" w:hAnsi="Times New Roman" w:cs="Times New Roman"/>
          <w:bCs/>
          <w:sz w:val="24"/>
          <w:szCs w:val="24"/>
          <w:lang w:eastAsia="pl-PL"/>
        </w:rPr>
        <w:t>Skarbnik Miasta odpowiedział</w:t>
      </w:r>
      <w:r w:rsidRPr="005759D5">
        <w:rPr>
          <w:rFonts w:ascii="Times New Roman" w:eastAsia="Times New Roman" w:hAnsi="Times New Roman" w:cs="Times New Roman"/>
          <w:sz w:val="24"/>
          <w:szCs w:val="24"/>
          <w:lang w:eastAsia="pl-PL"/>
        </w:rPr>
        <w:t xml:space="preserve">, że nie zna szczegółów tej inwestycji, ale potwierdził, że przewidziana jest wymiana instalacji grzewczej, a być może także prace na zewnątrz, jak docieplenie budynku lub wymiana stolarki. Radny Różański dopowiedział, że pyta o te szczegóły, ponieważ kwota 800 tys. zł wydaje się duża i chciałby wiedzieć, co dokładnie wchodzi w zakres tej termomodernizacji. </w:t>
      </w:r>
      <w:r w:rsidRPr="005759D5">
        <w:rPr>
          <w:rFonts w:ascii="Times New Roman" w:eastAsia="Times New Roman" w:hAnsi="Times New Roman" w:cs="Times New Roman"/>
          <w:bCs/>
          <w:sz w:val="24"/>
          <w:szCs w:val="24"/>
          <w:lang w:eastAsia="pl-PL"/>
        </w:rPr>
        <w:t xml:space="preserve">Radna </w:t>
      </w:r>
      <w:proofErr w:type="spellStart"/>
      <w:r w:rsidRPr="005759D5">
        <w:rPr>
          <w:rFonts w:ascii="Times New Roman" w:eastAsia="Times New Roman" w:hAnsi="Times New Roman" w:cs="Times New Roman"/>
          <w:bCs/>
          <w:sz w:val="24"/>
          <w:szCs w:val="24"/>
          <w:lang w:eastAsia="pl-PL"/>
        </w:rPr>
        <w:t>Tygmanowska</w:t>
      </w:r>
      <w:proofErr w:type="spellEnd"/>
      <w:r w:rsidRPr="005759D5">
        <w:rPr>
          <w:rFonts w:ascii="Times New Roman" w:eastAsia="Times New Roman" w:hAnsi="Times New Roman" w:cs="Times New Roman"/>
          <w:bCs/>
          <w:sz w:val="24"/>
          <w:szCs w:val="24"/>
          <w:lang w:eastAsia="pl-PL"/>
        </w:rPr>
        <w:t xml:space="preserve"> dodała</w:t>
      </w:r>
      <w:r w:rsidRPr="005759D5">
        <w:rPr>
          <w:rFonts w:ascii="Times New Roman" w:eastAsia="Times New Roman" w:hAnsi="Times New Roman" w:cs="Times New Roman"/>
          <w:sz w:val="24"/>
          <w:szCs w:val="24"/>
          <w:lang w:eastAsia="pl-PL"/>
        </w:rPr>
        <w:t>, że jest to duży budynek, wielorodzinny, co częściowo tłumaczy wysokość planowanych wydatków.</w:t>
      </w:r>
    </w:p>
    <w:p w:rsidR="00B827C2" w:rsidRPr="005759D5" w:rsidRDefault="00B827C2" w:rsidP="00FF72D3">
      <w:pPr>
        <w:pStyle w:val="NormalnyWeb"/>
        <w:tabs>
          <w:tab w:val="left" w:pos="3969"/>
        </w:tabs>
        <w:spacing w:line="276" w:lineRule="auto"/>
        <w:ind w:left="708"/>
        <w:jc w:val="both"/>
      </w:pPr>
      <w:r w:rsidRPr="005759D5">
        <w:t xml:space="preserve">Po zakończeniu omówienia projektu uchwały oraz przeprowadzonej dyskusji, Przewodnicząca Komisji Katarzyna </w:t>
      </w:r>
      <w:proofErr w:type="spellStart"/>
      <w:r w:rsidRPr="005759D5">
        <w:t>Ekwińska</w:t>
      </w:r>
      <w:proofErr w:type="spellEnd"/>
      <w:r w:rsidRPr="005759D5">
        <w:t xml:space="preserve"> zarządziła przeprowadzenie głosowania nad zaopiniowaniem projektu uchwały w sprawie zmiany uchwały budżetowej Miasta Luboń na 2025 rok. </w:t>
      </w:r>
    </w:p>
    <w:p w:rsidR="003B403F" w:rsidRPr="005759D5" w:rsidRDefault="00B827C2" w:rsidP="00FF72D3">
      <w:pPr>
        <w:pStyle w:val="NormalnyWeb"/>
        <w:tabs>
          <w:tab w:val="left" w:pos="3969"/>
        </w:tabs>
        <w:spacing w:line="276" w:lineRule="auto"/>
        <w:ind w:left="708"/>
        <w:jc w:val="both"/>
      </w:pPr>
      <w:r w:rsidRPr="005759D5">
        <w:t xml:space="preserve">W wyniku głosowania 9 radnych opowiedziało się za pozytywnym zaopiniowaniem projektu uchwały (9 głosów „za”: Konrad Dominiak, Katarzyna </w:t>
      </w:r>
      <w:proofErr w:type="spellStart"/>
      <w:r w:rsidRPr="005759D5">
        <w:t>Ekwińska</w:t>
      </w:r>
      <w:proofErr w:type="spellEnd"/>
      <w:r w:rsidRPr="005759D5">
        <w:t xml:space="preserve">, Hieronim </w:t>
      </w:r>
      <w:proofErr w:type="spellStart"/>
      <w:r w:rsidRPr="005759D5">
        <w:t>Gawelski</w:t>
      </w:r>
      <w:proofErr w:type="spellEnd"/>
      <w:r w:rsidRPr="005759D5">
        <w:t xml:space="preserve">, Jakub Przemysław Jeliński, Karolina Monika Wilczyńska-Kąkol, Teresa </w:t>
      </w:r>
      <w:proofErr w:type="spellStart"/>
      <w:r w:rsidRPr="005759D5">
        <w:t>Zygmanowska</w:t>
      </w:r>
      <w:proofErr w:type="spellEnd"/>
      <w:r w:rsidRPr="005759D5">
        <w:t xml:space="preserve">, Monika Izabela </w:t>
      </w:r>
      <w:proofErr w:type="spellStart"/>
      <w:r w:rsidRPr="005759D5">
        <w:t>Nawrot</w:t>
      </w:r>
      <w:proofErr w:type="spellEnd"/>
      <w:r w:rsidRPr="005759D5">
        <w:t>, Elżbieta Zapłata-</w:t>
      </w:r>
      <w:proofErr w:type="spellStart"/>
      <w:r w:rsidRPr="005759D5">
        <w:t>Szwedziak</w:t>
      </w:r>
      <w:proofErr w:type="spellEnd"/>
      <w:r w:rsidRPr="005759D5">
        <w:t xml:space="preserve">, Maciej Różański), natomiast jedna osoba była nieobecna (Piotr </w:t>
      </w:r>
      <w:proofErr w:type="spellStart"/>
      <w:r w:rsidRPr="005759D5">
        <w:t>Izydorski</w:t>
      </w:r>
      <w:proofErr w:type="spellEnd"/>
      <w:r w:rsidRPr="005759D5">
        <w:t>).</w:t>
      </w:r>
    </w:p>
    <w:p w:rsidR="00747BA2" w:rsidRPr="00747BA2" w:rsidRDefault="000C63BF" w:rsidP="00FF72D3">
      <w:pPr>
        <w:spacing w:before="100" w:beforeAutospacing="1" w:after="100" w:afterAutospacing="1" w:line="276" w:lineRule="auto"/>
        <w:ind w:left="708"/>
        <w:jc w:val="both"/>
        <w:rPr>
          <w:rFonts w:ascii="Times New Roman" w:eastAsia="Times New Roman" w:hAnsi="Times New Roman" w:cs="Times New Roman"/>
          <w:sz w:val="24"/>
          <w:szCs w:val="24"/>
          <w:u w:val="single"/>
          <w:lang w:eastAsia="pl-PL"/>
        </w:rPr>
      </w:pPr>
      <w:r w:rsidRPr="005759D5">
        <w:rPr>
          <w:rFonts w:ascii="Times New Roman" w:eastAsia="Times New Roman" w:hAnsi="Times New Roman" w:cs="Times New Roman"/>
          <w:b/>
          <w:bCs/>
          <w:sz w:val="24"/>
          <w:szCs w:val="24"/>
          <w:u w:val="single"/>
          <w:lang w:eastAsia="pl-PL"/>
        </w:rPr>
        <w:t xml:space="preserve">7. </w:t>
      </w:r>
      <w:r w:rsidR="00747BA2" w:rsidRPr="005759D5">
        <w:rPr>
          <w:rFonts w:ascii="Times New Roman" w:eastAsia="Times New Roman" w:hAnsi="Times New Roman" w:cs="Times New Roman"/>
          <w:b/>
          <w:bCs/>
          <w:sz w:val="24"/>
          <w:szCs w:val="24"/>
          <w:u w:val="single"/>
          <w:lang w:eastAsia="pl-PL"/>
        </w:rPr>
        <w:t>Opiniowanie projektu uchwały w sprawie zmiany Wieloletniej Prognozy Finansowej Miasta Luboń na lata 2025–2044</w:t>
      </w:r>
    </w:p>
    <w:p w:rsidR="00747BA2" w:rsidRPr="00747BA2" w:rsidRDefault="00747BA2"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747BA2">
        <w:rPr>
          <w:rFonts w:ascii="Times New Roman" w:eastAsia="Times New Roman" w:hAnsi="Times New Roman" w:cs="Times New Roman"/>
          <w:sz w:val="24"/>
          <w:szCs w:val="24"/>
          <w:lang w:eastAsia="pl-PL"/>
        </w:rPr>
        <w:t xml:space="preserve">Skarbnik Miasta przedstawił projekt uchwały w sprawie zmiany Wieloletniej Prognozy Finansowej Miasta Luboń na lata 2025–2044, wskazując, że dokument zawiera dwa załączniki. Pierwszy z nich obejmuje dostosowanie prognozy finansowej do zmian </w:t>
      </w:r>
      <w:r w:rsidR="00D12C78">
        <w:rPr>
          <w:rFonts w:ascii="Times New Roman" w:eastAsia="Times New Roman" w:hAnsi="Times New Roman" w:cs="Times New Roman"/>
          <w:sz w:val="24"/>
          <w:szCs w:val="24"/>
          <w:lang w:eastAsia="pl-PL"/>
        </w:rPr>
        <w:br/>
      </w:r>
      <w:r w:rsidRPr="00747BA2">
        <w:rPr>
          <w:rFonts w:ascii="Times New Roman" w:eastAsia="Times New Roman" w:hAnsi="Times New Roman" w:cs="Times New Roman"/>
          <w:sz w:val="24"/>
          <w:szCs w:val="24"/>
          <w:lang w:eastAsia="pl-PL"/>
        </w:rPr>
        <w:t>w budżecie miasta. Drugi załącznik dotyczy aktualizacji wykazu przedsięwzięć, uwzględniającej zarówno nowe zadania, jak i korekty limitów zobowiązań, wynikające z postępu realizacji poszczególnych inwestycji oraz podpisanych umów.</w:t>
      </w:r>
    </w:p>
    <w:p w:rsidR="00747BA2" w:rsidRPr="00747BA2" w:rsidRDefault="00747BA2"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747BA2">
        <w:rPr>
          <w:rFonts w:ascii="Times New Roman" w:eastAsia="Times New Roman" w:hAnsi="Times New Roman" w:cs="Times New Roman"/>
          <w:sz w:val="24"/>
          <w:szCs w:val="24"/>
          <w:lang w:eastAsia="pl-PL"/>
        </w:rPr>
        <w:t xml:space="preserve">Skarbnik zwrócił szczególną uwagę na zadanie pn. „PKM Luboń — nowe zadanie wieloletnie”, które zostało wprowadzone do Wieloletniej Prognozy Finansowej </w:t>
      </w:r>
      <w:r w:rsidR="00D12C78">
        <w:rPr>
          <w:rFonts w:ascii="Times New Roman" w:eastAsia="Times New Roman" w:hAnsi="Times New Roman" w:cs="Times New Roman"/>
          <w:sz w:val="24"/>
          <w:szCs w:val="24"/>
          <w:lang w:eastAsia="pl-PL"/>
        </w:rPr>
        <w:br/>
      </w:r>
      <w:r w:rsidRPr="00747BA2">
        <w:rPr>
          <w:rFonts w:ascii="Times New Roman" w:eastAsia="Times New Roman" w:hAnsi="Times New Roman" w:cs="Times New Roman"/>
          <w:sz w:val="24"/>
          <w:szCs w:val="24"/>
          <w:lang w:eastAsia="pl-PL"/>
        </w:rPr>
        <w:t xml:space="preserve">ze względu na planowaną realizację w latach kolejnych. Całkowity koszt tego zadania wynosi 1 358 643 zł, co oznacza, że kwota ta jest wyższa niż wcześniej zakładane 800 tys. zł. Ponadto dokonano korekty zadania związanego z dofinansowaniem wojewódzkich kolejowych przewozów pasażerskich, realizowanego we współpracy </w:t>
      </w:r>
      <w:r w:rsidR="00D12C78">
        <w:rPr>
          <w:rFonts w:ascii="Times New Roman" w:eastAsia="Times New Roman" w:hAnsi="Times New Roman" w:cs="Times New Roman"/>
          <w:sz w:val="24"/>
          <w:szCs w:val="24"/>
          <w:lang w:eastAsia="pl-PL"/>
        </w:rPr>
        <w:br/>
      </w:r>
      <w:r w:rsidRPr="00747BA2">
        <w:rPr>
          <w:rFonts w:ascii="Times New Roman" w:eastAsia="Times New Roman" w:hAnsi="Times New Roman" w:cs="Times New Roman"/>
          <w:sz w:val="24"/>
          <w:szCs w:val="24"/>
          <w:lang w:eastAsia="pl-PL"/>
        </w:rPr>
        <w:t xml:space="preserve">z Marszałkiem Województwa Wielkopolskiego, którego realizację przewidziano do </w:t>
      </w:r>
      <w:r w:rsidRPr="00747BA2">
        <w:rPr>
          <w:rFonts w:ascii="Times New Roman" w:eastAsia="Times New Roman" w:hAnsi="Times New Roman" w:cs="Times New Roman"/>
          <w:sz w:val="24"/>
          <w:szCs w:val="24"/>
          <w:lang w:eastAsia="pl-PL"/>
        </w:rPr>
        <w:lastRenderedPageBreak/>
        <w:t xml:space="preserve">roku 2028. Odpowiednia uchwała przedłużająca współfinansowanie zostanie podjęta </w:t>
      </w:r>
      <w:r w:rsidR="00D12C78">
        <w:rPr>
          <w:rFonts w:ascii="Times New Roman" w:eastAsia="Times New Roman" w:hAnsi="Times New Roman" w:cs="Times New Roman"/>
          <w:sz w:val="24"/>
          <w:szCs w:val="24"/>
          <w:lang w:eastAsia="pl-PL"/>
        </w:rPr>
        <w:br/>
      </w:r>
      <w:r w:rsidRPr="00747BA2">
        <w:rPr>
          <w:rFonts w:ascii="Times New Roman" w:eastAsia="Times New Roman" w:hAnsi="Times New Roman" w:cs="Times New Roman"/>
          <w:sz w:val="24"/>
          <w:szCs w:val="24"/>
          <w:lang w:eastAsia="pl-PL"/>
        </w:rPr>
        <w:t>na najbliższej sesji Rady Miasta.</w:t>
      </w:r>
    </w:p>
    <w:p w:rsidR="009837A5" w:rsidRPr="005759D5" w:rsidRDefault="00562F8A" w:rsidP="00FF72D3">
      <w:pPr>
        <w:pStyle w:val="NormalnyWeb"/>
        <w:tabs>
          <w:tab w:val="left" w:pos="3969"/>
        </w:tabs>
        <w:spacing w:line="276" w:lineRule="auto"/>
        <w:ind w:left="708"/>
        <w:jc w:val="both"/>
      </w:pPr>
      <w:r w:rsidRPr="005759D5">
        <w:t xml:space="preserve">Po zakończeniu omówienia projektu uchwały, bez zgłaszania dodatkowych pytań ani dyskusji, Przewodnicząca Komisji Katarzyna </w:t>
      </w:r>
      <w:proofErr w:type="spellStart"/>
      <w:r w:rsidRPr="005759D5">
        <w:t>Ekwińska</w:t>
      </w:r>
      <w:proofErr w:type="spellEnd"/>
      <w:r w:rsidRPr="005759D5">
        <w:t xml:space="preserve"> zarządziła przeprowadzenie głosowania nad zaopiniowaniem projektu uchwały w sprawie zmiany Wieloletniej Prognozy Finansowej Miasta Luboń na lata 2025–2044. W wyniku głosowania </w:t>
      </w:r>
      <w:r w:rsidR="00D12C78">
        <w:br/>
      </w:r>
      <w:r w:rsidRPr="005759D5">
        <w:t xml:space="preserve">6 radnych opowiedziało się za pozytywnym zaopiniowaniem projektu uchwały (6 głosów „za”: Katarzyna </w:t>
      </w:r>
      <w:proofErr w:type="spellStart"/>
      <w:r w:rsidRPr="005759D5">
        <w:t>Ekwińska</w:t>
      </w:r>
      <w:proofErr w:type="spellEnd"/>
      <w:r w:rsidRPr="005759D5">
        <w:t xml:space="preserve">, Konrad Dominiak, Hieronim </w:t>
      </w:r>
      <w:proofErr w:type="spellStart"/>
      <w:r w:rsidRPr="005759D5">
        <w:t>Gawelski</w:t>
      </w:r>
      <w:proofErr w:type="spellEnd"/>
      <w:r w:rsidRPr="005759D5">
        <w:t xml:space="preserve">, Jakub Przemysław Jeliński, Karolina Monika Wilczyńska-Kąkol, Teresa </w:t>
      </w:r>
      <w:proofErr w:type="spellStart"/>
      <w:r w:rsidRPr="005759D5">
        <w:t>Zygmanowska</w:t>
      </w:r>
      <w:proofErr w:type="spellEnd"/>
      <w:r w:rsidRPr="005759D5">
        <w:t xml:space="preserve">), </w:t>
      </w:r>
      <w:r w:rsidR="00D12C78">
        <w:br/>
      </w:r>
      <w:r w:rsidRPr="005759D5">
        <w:t xml:space="preserve">3 radnych wstrzymało się od głosu (Monika Izabela </w:t>
      </w:r>
      <w:proofErr w:type="spellStart"/>
      <w:r w:rsidRPr="005759D5">
        <w:t>Nawrot</w:t>
      </w:r>
      <w:proofErr w:type="spellEnd"/>
      <w:r w:rsidRPr="005759D5">
        <w:t>, Elżbieta Zapłata-</w:t>
      </w:r>
      <w:proofErr w:type="spellStart"/>
      <w:r w:rsidRPr="005759D5">
        <w:t>Szwedziak</w:t>
      </w:r>
      <w:proofErr w:type="spellEnd"/>
      <w:r w:rsidRPr="005759D5">
        <w:t xml:space="preserve">, Maciej Różański), natomiast jedna osoba była nieobecna podczas głosowania (Piotr </w:t>
      </w:r>
      <w:proofErr w:type="spellStart"/>
      <w:r w:rsidRPr="005759D5">
        <w:t>Izydorski</w:t>
      </w:r>
      <w:proofErr w:type="spellEnd"/>
      <w:r w:rsidRPr="005759D5">
        <w:t>).</w:t>
      </w:r>
    </w:p>
    <w:p w:rsidR="000C63BF" w:rsidRPr="000C63BF" w:rsidRDefault="000C63BF" w:rsidP="00FF72D3">
      <w:pPr>
        <w:spacing w:before="100" w:beforeAutospacing="1" w:after="100" w:afterAutospacing="1" w:line="276" w:lineRule="auto"/>
        <w:ind w:left="708"/>
        <w:jc w:val="both"/>
        <w:rPr>
          <w:rFonts w:ascii="Times New Roman" w:eastAsia="Times New Roman" w:hAnsi="Times New Roman" w:cs="Times New Roman"/>
          <w:sz w:val="24"/>
          <w:szCs w:val="24"/>
          <w:u w:val="single"/>
          <w:lang w:eastAsia="pl-PL"/>
        </w:rPr>
      </w:pPr>
      <w:r w:rsidRPr="005759D5">
        <w:rPr>
          <w:rFonts w:ascii="Times New Roman" w:eastAsia="Times New Roman" w:hAnsi="Times New Roman" w:cs="Times New Roman"/>
          <w:b/>
          <w:bCs/>
          <w:sz w:val="24"/>
          <w:szCs w:val="24"/>
          <w:u w:val="single"/>
          <w:lang w:eastAsia="pl-PL"/>
        </w:rPr>
        <w:t>8. Opiniowanie projektu uchwały w sprawie zmiany uchwały dotyczącej udzielenia pomocy finansowej Województwu Wielkopolskiemu</w:t>
      </w:r>
    </w:p>
    <w:p w:rsidR="000C63BF" w:rsidRPr="000C63BF" w:rsidRDefault="000C63B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0C63BF">
        <w:rPr>
          <w:rFonts w:ascii="Times New Roman" w:eastAsia="Times New Roman" w:hAnsi="Times New Roman" w:cs="Times New Roman"/>
          <w:sz w:val="24"/>
          <w:szCs w:val="24"/>
          <w:lang w:eastAsia="pl-PL"/>
        </w:rPr>
        <w:t xml:space="preserve">Przewodnicząca Komisji Katarzyna </w:t>
      </w:r>
      <w:proofErr w:type="spellStart"/>
      <w:r w:rsidRPr="000C63BF">
        <w:rPr>
          <w:rFonts w:ascii="Times New Roman" w:eastAsia="Times New Roman" w:hAnsi="Times New Roman" w:cs="Times New Roman"/>
          <w:sz w:val="24"/>
          <w:szCs w:val="24"/>
          <w:lang w:eastAsia="pl-PL"/>
        </w:rPr>
        <w:t>Ekwińska</w:t>
      </w:r>
      <w:proofErr w:type="spellEnd"/>
      <w:r w:rsidRPr="000C63BF">
        <w:rPr>
          <w:rFonts w:ascii="Times New Roman" w:eastAsia="Times New Roman" w:hAnsi="Times New Roman" w:cs="Times New Roman"/>
          <w:sz w:val="24"/>
          <w:szCs w:val="24"/>
          <w:lang w:eastAsia="pl-PL"/>
        </w:rPr>
        <w:t xml:space="preserve"> przedstawiła projekt uchwały, odczytując jego treść, bez dodatkowych pytań ani dyskusji. Projekt dotyczy przedłużenia współfinansowania funkcjonowania Poznańskiej Kolei Metropolitalnej, realizowanej przez Koleje Wielkopolskie, do roku 2028.</w:t>
      </w:r>
    </w:p>
    <w:p w:rsidR="000C63BF" w:rsidRPr="000C63BF" w:rsidRDefault="000C63B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0C63BF">
        <w:rPr>
          <w:rFonts w:ascii="Times New Roman" w:eastAsia="Times New Roman" w:hAnsi="Times New Roman" w:cs="Times New Roman"/>
          <w:sz w:val="24"/>
          <w:szCs w:val="24"/>
          <w:lang w:eastAsia="pl-PL"/>
        </w:rPr>
        <w:t>W uchwale określono wysokość dotacji celowej przekazywanej z budżetu Miasta Luboń, m.in.: na 2025 rok w kwocie 640 718 zł, na 2026 rok — 671 001 zł, na 2027 rok — 687 702 zł oraz na 2028 rok — 705 808 zł. Środki te przeznaczone są na dofinansowanie linii Poznań – Kościan oraz Poznań – Grodzisk Wielkopolski, co ma na celu zapewnienie ciągłości i jakości regionalnych przewozów pasażerskich.</w:t>
      </w:r>
    </w:p>
    <w:p w:rsidR="000C63BF" w:rsidRPr="000C63BF" w:rsidRDefault="000C63BF" w:rsidP="00FF72D3">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0C63BF">
        <w:rPr>
          <w:rFonts w:ascii="Times New Roman" w:eastAsia="Times New Roman" w:hAnsi="Times New Roman" w:cs="Times New Roman"/>
          <w:sz w:val="24"/>
          <w:szCs w:val="24"/>
          <w:lang w:eastAsia="pl-PL"/>
        </w:rPr>
        <w:t xml:space="preserve">Po zakończeniu odczytania projektu uchwały Przewodnicząca Komisji Katarzyna </w:t>
      </w:r>
      <w:proofErr w:type="spellStart"/>
      <w:r w:rsidRPr="000C63BF">
        <w:rPr>
          <w:rFonts w:ascii="Times New Roman" w:eastAsia="Times New Roman" w:hAnsi="Times New Roman" w:cs="Times New Roman"/>
          <w:sz w:val="24"/>
          <w:szCs w:val="24"/>
          <w:lang w:eastAsia="pl-PL"/>
        </w:rPr>
        <w:t>Ekwińska</w:t>
      </w:r>
      <w:proofErr w:type="spellEnd"/>
      <w:r w:rsidRPr="000C63BF">
        <w:rPr>
          <w:rFonts w:ascii="Times New Roman" w:eastAsia="Times New Roman" w:hAnsi="Times New Roman" w:cs="Times New Roman"/>
          <w:sz w:val="24"/>
          <w:szCs w:val="24"/>
          <w:lang w:eastAsia="pl-PL"/>
        </w:rPr>
        <w:t xml:space="preserve"> zarządziła przeprowadzenie głosowania nad zaopiniowaniem projektu uchwały. W wyniku głosowania 9 radnych opowiedziało się za pozytywnym z</w:t>
      </w:r>
      <w:r w:rsidR="005759D5" w:rsidRPr="005759D5">
        <w:rPr>
          <w:rFonts w:ascii="Times New Roman" w:eastAsia="Times New Roman" w:hAnsi="Times New Roman" w:cs="Times New Roman"/>
          <w:sz w:val="24"/>
          <w:szCs w:val="24"/>
          <w:lang w:eastAsia="pl-PL"/>
        </w:rPr>
        <w:t xml:space="preserve">aopiniowaniem projektu uchwały (9 głosów „za”: Konrad Dominiak, Katarzyna </w:t>
      </w:r>
      <w:proofErr w:type="spellStart"/>
      <w:r w:rsidR="005759D5" w:rsidRPr="005759D5">
        <w:rPr>
          <w:rFonts w:ascii="Times New Roman" w:eastAsia="Times New Roman" w:hAnsi="Times New Roman" w:cs="Times New Roman"/>
          <w:sz w:val="24"/>
          <w:szCs w:val="24"/>
          <w:lang w:eastAsia="pl-PL"/>
        </w:rPr>
        <w:t>Ekwińska</w:t>
      </w:r>
      <w:proofErr w:type="spellEnd"/>
      <w:r w:rsidR="005759D5" w:rsidRPr="005759D5">
        <w:rPr>
          <w:rFonts w:ascii="Times New Roman" w:eastAsia="Times New Roman" w:hAnsi="Times New Roman" w:cs="Times New Roman"/>
          <w:sz w:val="24"/>
          <w:szCs w:val="24"/>
          <w:lang w:eastAsia="pl-PL"/>
        </w:rPr>
        <w:t xml:space="preserve">, Hieronim </w:t>
      </w:r>
      <w:proofErr w:type="spellStart"/>
      <w:r w:rsidR="005759D5" w:rsidRPr="005759D5">
        <w:rPr>
          <w:rFonts w:ascii="Times New Roman" w:eastAsia="Times New Roman" w:hAnsi="Times New Roman" w:cs="Times New Roman"/>
          <w:sz w:val="24"/>
          <w:szCs w:val="24"/>
          <w:lang w:eastAsia="pl-PL"/>
        </w:rPr>
        <w:t>Gawelski</w:t>
      </w:r>
      <w:proofErr w:type="spellEnd"/>
      <w:r w:rsidR="005759D5" w:rsidRPr="005759D5">
        <w:rPr>
          <w:rFonts w:ascii="Times New Roman" w:eastAsia="Times New Roman" w:hAnsi="Times New Roman" w:cs="Times New Roman"/>
          <w:sz w:val="24"/>
          <w:szCs w:val="24"/>
          <w:lang w:eastAsia="pl-PL"/>
        </w:rPr>
        <w:t xml:space="preserve">, Jakub Przemysław Jeliński, Karolina Monika Wilczyńska-Kąkol, Teresa </w:t>
      </w:r>
      <w:proofErr w:type="spellStart"/>
      <w:r w:rsidR="005759D5" w:rsidRPr="005759D5">
        <w:rPr>
          <w:rFonts w:ascii="Times New Roman" w:eastAsia="Times New Roman" w:hAnsi="Times New Roman" w:cs="Times New Roman"/>
          <w:sz w:val="24"/>
          <w:szCs w:val="24"/>
          <w:lang w:eastAsia="pl-PL"/>
        </w:rPr>
        <w:t>Zygmanowska</w:t>
      </w:r>
      <w:proofErr w:type="spellEnd"/>
      <w:r w:rsidR="005759D5" w:rsidRPr="005759D5">
        <w:rPr>
          <w:rFonts w:ascii="Times New Roman" w:eastAsia="Times New Roman" w:hAnsi="Times New Roman" w:cs="Times New Roman"/>
          <w:sz w:val="24"/>
          <w:szCs w:val="24"/>
          <w:lang w:eastAsia="pl-PL"/>
        </w:rPr>
        <w:t xml:space="preserve">, Monika Izabela </w:t>
      </w:r>
      <w:proofErr w:type="spellStart"/>
      <w:r w:rsidR="005759D5" w:rsidRPr="005759D5">
        <w:rPr>
          <w:rFonts w:ascii="Times New Roman" w:eastAsia="Times New Roman" w:hAnsi="Times New Roman" w:cs="Times New Roman"/>
          <w:sz w:val="24"/>
          <w:szCs w:val="24"/>
          <w:lang w:eastAsia="pl-PL"/>
        </w:rPr>
        <w:t>Nawrot</w:t>
      </w:r>
      <w:proofErr w:type="spellEnd"/>
      <w:r w:rsidR="005759D5" w:rsidRPr="005759D5">
        <w:rPr>
          <w:rFonts w:ascii="Times New Roman" w:eastAsia="Times New Roman" w:hAnsi="Times New Roman" w:cs="Times New Roman"/>
          <w:sz w:val="24"/>
          <w:szCs w:val="24"/>
          <w:lang w:eastAsia="pl-PL"/>
        </w:rPr>
        <w:t xml:space="preserve">, Elżbieta </w:t>
      </w:r>
      <w:r w:rsidR="00D12C78">
        <w:rPr>
          <w:rFonts w:ascii="Times New Roman" w:eastAsia="Times New Roman" w:hAnsi="Times New Roman" w:cs="Times New Roman"/>
          <w:sz w:val="24"/>
          <w:szCs w:val="24"/>
          <w:lang w:eastAsia="pl-PL"/>
        </w:rPr>
        <w:br/>
      </w:r>
      <w:r w:rsidR="005759D5" w:rsidRPr="005759D5">
        <w:rPr>
          <w:rFonts w:ascii="Times New Roman" w:eastAsia="Times New Roman" w:hAnsi="Times New Roman" w:cs="Times New Roman"/>
          <w:sz w:val="24"/>
          <w:szCs w:val="24"/>
          <w:lang w:eastAsia="pl-PL"/>
        </w:rPr>
        <w:t>Zapłata-</w:t>
      </w:r>
      <w:proofErr w:type="spellStart"/>
      <w:r w:rsidR="005759D5" w:rsidRPr="005759D5">
        <w:rPr>
          <w:rFonts w:ascii="Times New Roman" w:eastAsia="Times New Roman" w:hAnsi="Times New Roman" w:cs="Times New Roman"/>
          <w:sz w:val="24"/>
          <w:szCs w:val="24"/>
          <w:lang w:eastAsia="pl-PL"/>
        </w:rPr>
        <w:t>Szwedziak</w:t>
      </w:r>
      <w:proofErr w:type="spellEnd"/>
      <w:r w:rsidR="005759D5" w:rsidRPr="005759D5">
        <w:rPr>
          <w:rFonts w:ascii="Times New Roman" w:eastAsia="Times New Roman" w:hAnsi="Times New Roman" w:cs="Times New Roman"/>
          <w:sz w:val="24"/>
          <w:szCs w:val="24"/>
          <w:lang w:eastAsia="pl-PL"/>
        </w:rPr>
        <w:t xml:space="preserve">, Maciej Różański), natomiast jedna osoba była nieobecna (Piotr </w:t>
      </w:r>
      <w:proofErr w:type="spellStart"/>
      <w:r w:rsidR="005759D5" w:rsidRPr="005759D5">
        <w:rPr>
          <w:rFonts w:ascii="Times New Roman" w:eastAsia="Times New Roman" w:hAnsi="Times New Roman" w:cs="Times New Roman"/>
          <w:sz w:val="24"/>
          <w:szCs w:val="24"/>
          <w:lang w:eastAsia="pl-PL"/>
        </w:rPr>
        <w:t>Izydorski</w:t>
      </w:r>
      <w:proofErr w:type="spellEnd"/>
      <w:r w:rsidR="005759D5" w:rsidRPr="005759D5">
        <w:rPr>
          <w:rFonts w:ascii="Times New Roman" w:eastAsia="Times New Roman" w:hAnsi="Times New Roman" w:cs="Times New Roman"/>
          <w:sz w:val="24"/>
          <w:szCs w:val="24"/>
          <w:lang w:eastAsia="pl-PL"/>
        </w:rPr>
        <w:t>).</w:t>
      </w:r>
    </w:p>
    <w:p w:rsidR="005759D5" w:rsidRPr="005759D5" w:rsidRDefault="005759D5" w:rsidP="00FF72D3">
      <w:pPr>
        <w:pStyle w:val="NormalnyWeb"/>
        <w:spacing w:line="276" w:lineRule="auto"/>
        <w:ind w:left="708"/>
        <w:jc w:val="both"/>
        <w:rPr>
          <w:b/>
          <w:u w:val="single"/>
        </w:rPr>
      </w:pPr>
      <w:r w:rsidRPr="005759D5">
        <w:rPr>
          <w:b/>
          <w:u w:val="single"/>
        </w:rPr>
        <w:t xml:space="preserve">9. </w:t>
      </w:r>
      <w:r w:rsidRPr="005759D5">
        <w:rPr>
          <w:rStyle w:val="Pogrubienie"/>
          <w:u w:val="single"/>
        </w:rPr>
        <w:t>Głosowanie nad przyjęciem protokołów nr 13 z dnia 14 maja 2025 r. oraz nr 14 z dnia 21 maja 2025 r.</w:t>
      </w:r>
    </w:p>
    <w:p w:rsidR="005759D5" w:rsidRDefault="005759D5" w:rsidP="00FF72D3">
      <w:pPr>
        <w:pStyle w:val="NormalnyWeb"/>
        <w:spacing w:line="276" w:lineRule="auto"/>
        <w:ind w:left="708"/>
        <w:jc w:val="both"/>
      </w:pPr>
      <w:r>
        <w:t xml:space="preserve">Przewodnicząca Komisji Katarzyna </w:t>
      </w:r>
      <w:proofErr w:type="spellStart"/>
      <w:r>
        <w:t>Ekwińska</w:t>
      </w:r>
      <w:proofErr w:type="spellEnd"/>
      <w:r>
        <w:t xml:space="preserve"> przedstawiła protokoły nr 13 z dnia </w:t>
      </w:r>
      <w:r w:rsidR="00D12C78">
        <w:br/>
      </w:r>
      <w:r>
        <w:t>14 maja 2025 r. oraz nr 14 z dnia 21 maja 2025 r., wnioskując o ich przyjęcie.</w:t>
      </w:r>
    </w:p>
    <w:p w:rsidR="005759D5" w:rsidRDefault="005759D5" w:rsidP="00FF72D3">
      <w:pPr>
        <w:pStyle w:val="NormalnyWeb"/>
        <w:spacing w:line="276" w:lineRule="auto"/>
        <w:ind w:left="708"/>
        <w:jc w:val="both"/>
      </w:pPr>
      <w:r>
        <w:t xml:space="preserve">W wyniku głosowania nad przyjęciem protokołu nr 13 z dnia 14 maja 2025 r., 9 radnych opowiedziało się za przyjęciem protokołu (9 głosów „za”: Katarzyna </w:t>
      </w:r>
      <w:proofErr w:type="spellStart"/>
      <w:r>
        <w:t>Ekwińska</w:t>
      </w:r>
      <w:proofErr w:type="spellEnd"/>
      <w:r>
        <w:t xml:space="preserve">, Konrad </w:t>
      </w:r>
      <w:r>
        <w:lastRenderedPageBreak/>
        <w:t xml:space="preserve">Dominiak, Hieronim </w:t>
      </w:r>
      <w:proofErr w:type="spellStart"/>
      <w:r>
        <w:t>Gawelski</w:t>
      </w:r>
      <w:proofErr w:type="spellEnd"/>
      <w:r>
        <w:t xml:space="preserve">, Jakub Przemysław Jeliński, Karolina Monika Wilczyńska-Kąkol, Teresa </w:t>
      </w:r>
      <w:proofErr w:type="spellStart"/>
      <w:r>
        <w:t>Zygmanowska</w:t>
      </w:r>
      <w:proofErr w:type="spellEnd"/>
      <w:r>
        <w:t xml:space="preserve">, Monika Izabela </w:t>
      </w:r>
      <w:proofErr w:type="spellStart"/>
      <w:r>
        <w:t>Nawrot</w:t>
      </w:r>
      <w:proofErr w:type="spellEnd"/>
      <w:r>
        <w:t>, Elżbieta Zapłata-</w:t>
      </w:r>
      <w:proofErr w:type="spellStart"/>
      <w:r>
        <w:t>Szwedziak</w:t>
      </w:r>
      <w:proofErr w:type="spellEnd"/>
      <w:r>
        <w:t xml:space="preserve">, Maciej Różański), natomiast jedna osoba była nieobecna (Piotr </w:t>
      </w:r>
      <w:proofErr w:type="spellStart"/>
      <w:r>
        <w:t>Izydorski</w:t>
      </w:r>
      <w:proofErr w:type="spellEnd"/>
      <w:r>
        <w:t>).</w:t>
      </w:r>
    </w:p>
    <w:p w:rsidR="005759D5" w:rsidRPr="005759D5" w:rsidRDefault="005759D5" w:rsidP="00FF72D3">
      <w:pPr>
        <w:pStyle w:val="NormalnyWeb"/>
        <w:spacing w:line="276" w:lineRule="auto"/>
        <w:ind w:left="708"/>
        <w:jc w:val="both"/>
      </w:pPr>
      <w:r>
        <w:t xml:space="preserve">Następnie przeprowadzono głosowanie nad przyjęciem protokołu nr 14 </w:t>
      </w:r>
      <w:r w:rsidR="00D12C78">
        <w:br/>
      </w:r>
      <w:r>
        <w:t xml:space="preserve">z dnia 21 maja 2025 r. W wyniku głosowania 9 radnych opowiedziało się za przyjęciem protokołu (9 głosów „za”: Katarzyna </w:t>
      </w:r>
      <w:proofErr w:type="spellStart"/>
      <w:r>
        <w:t>Ekwińska</w:t>
      </w:r>
      <w:proofErr w:type="spellEnd"/>
      <w:r>
        <w:t xml:space="preserve">, Konrad Dominiak, Hieronim </w:t>
      </w:r>
      <w:proofErr w:type="spellStart"/>
      <w:r>
        <w:t>Gawelski</w:t>
      </w:r>
      <w:proofErr w:type="spellEnd"/>
      <w:r>
        <w:t xml:space="preserve">, Jakub Przemysław Jeliński, Karolina Monika Wilczyńska-Kąkol, Teresa </w:t>
      </w:r>
      <w:proofErr w:type="spellStart"/>
      <w:r>
        <w:t>Zygmanowska</w:t>
      </w:r>
      <w:proofErr w:type="spellEnd"/>
      <w:r>
        <w:t xml:space="preserve">, Monika Izabela </w:t>
      </w:r>
      <w:proofErr w:type="spellStart"/>
      <w:r>
        <w:t>Nawrot</w:t>
      </w:r>
      <w:proofErr w:type="spellEnd"/>
      <w:r>
        <w:t>, Elżbieta Zapłata-</w:t>
      </w:r>
      <w:proofErr w:type="spellStart"/>
      <w:r>
        <w:t>Szwedziak</w:t>
      </w:r>
      <w:proofErr w:type="spellEnd"/>
      <w:r>
        <w:t xml:space="preserve">, Maciej Różański), natomiast </w:t>
      </w:r>
      <w:r w:rsidRPr="005759D5">
        <w:t xml:space="preserve">jedna osoba była nieobecna (Piotr </w:t>
      </w:r>
      <w:proofErr w:type="spellStart"/>
      <w:r w:rsidRPr="005759D5">
        <w:t>Izydorski</w:t>
      </w:r>
      <w:proofErr w:type="spellEnd"/>
      <w:r w:rsidRPr="005759D5">
        <w:t>).</w:t>
      </w:r>
    </w:p>
    <w:p w:rsidR="00DB5C3F" w:rsidRPr="005759D5" w:rsidRDefault="00FF72D3" w:rsidP="00FF72D3">
      <w:pPr>
        <w:tabs>
          <w:tab w:val="left" w:pos="3969"/>
        </w:tabs>
        <w:spacing w:before="100" w:beforeAutospacing="1" w:after="100" w:afterAutospacing="1" w:line="276" w:lineRule="auto"/>
        <w:ind w:left="708"/>
        <w:jc w:val="both"/>
        <w:rPr>
          <w:rFonts w:ascii="Times New Roman" w:eastAsia="Times New Roman" w:hAnsi="Times New Roman" w:cs="Times New Roman"/>
          <w:b/>
          <w:sz w:val="24"/>
          <w:szCs w:val="24"/>
          <w:u w:val="single"/>
          <w:lang w:eastAsia="pl-PL"/>
        </w:rPr>
      </w:pPr>
      <w:r>
        <w:rPr>
          <w:rFonts w:ascii="Times New Roman" w:eastAsia="Times New Roman" w:hAnsi="Times New Roman" w:cs="Times New Roman"/>
          <w:b/>
          <w:bCs/>
          <w:sz w:val="24"/>
          <w:szCs w:val="24"/>
          <w:u w:val="single"/>
          <w:lang w:eastAsia="pl-PL"/>
        </w:rPr>
        <w:t>10</w:t>
      </w:r>
      <w:r w:rsidR="00414C38" w:rsidRPr="005759D5">
        <w:rPr>
          <w:rFonts w:ascii="Times New Roman" w:eastAsia="Times New Roman" w:hAnsi="Times New Roman" w:cs="Times New Roman"/>
          <w:b/>
          <w:bCs/>
          <w:sz w:val="24"/>
          <w:szCs w:val="24"/>
          <w:u w:val="single"/>
          <w:lang w:eastAsia="pl-PL"/>
        </w:rPr>
        <w:t>.</w:t>
      </w:r>
      <w:r w:rsidR="00DB5C3F" w:rsidRPr="005759D5">
        <w:rPr>
          <w:rFonts w:ascii="Times New Roman" w:eastAsia="Times New Roman" w:hAnsi="Times New Roman" w:cs="Times New Roman"/>
          <w:b/>
          <w:bCs/>
          <w:sz w:val="24"/>
          <w:szCs w:val="24"/>
          <w:u w:val="single"/>
          <w:lang w:eastAsia="pl-PL"/>
        </w:rPr>
        <w:t xml:space="preserve"> Wolne głosy i wnioski</w:t>
      </w:r>
    </w:p>
    <w:p w:rsidR="005759D5" w:rsidRPr="00FF72D3" w:rsidRDefault="005759D5" w:rsidP="00FF72D3">
      <w:pPr>
        <w:tabs>
          <w:tab w:val="left" w:pos="3969"/>
        </w:tabs>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FF72D3">
        <w:rPr>
          <w:rFonts w:ascii="Times New Roman" w:eastAsia="Times New Roman" w:hAnsi="Times New Roman" w:cs="Times New Roman"/>
          <w:sz w:val="24"/>
          <w:szCs w:val="24"/>
          <w:lang w:eastAsia="pl-PL"/>
        </w:rPr>
        <w:t>W ramach punktu „Wolne głosy i wnioski” nie zgłoszono żadnych uwag, wniosków ani pytań. Nie podjęto również dyskusji.</w:t>
      </w:r>
    </w:p>
    <w:p w:rsidR="00414C38" w:rsidRPr="005759D5" w:rsidRDefault="00414C38" w:rsidP="00FF72D3">
      <w:pPr>
        <w:widowControl w:val="0"/>
        <w:tabs>
          <w:tab w:val="left" w:pos="3969"/>
        </w:tabs>
        <w:autoSpaceDE w:val="0"/>
        <w:autoSpaceDN w:val="0"/>
        <w:adjustRightInd w:val="0"/>
        <w:spacing w:after="200" w:line="276" w:lineRule="auto"/>
        <w:jc w:val="both"/>
        <w:rPr>
          <w:rFonts w:ascii="Times New Roman" w:eastAsia="Times New Roman" w:hAnsi="Times New Roman" w:cs="Times New Roman"/>
          <w:sz w:val="24"/>
          <w:szCs w:val="24"/>
          <w:lang w:eastAsia="pl-PL"/>
        </w:rPr>
      </w:pPr>
    </w:p>
    <w:p w:rsidR="008D66B6" w:rsidRPr="005759D5" w:rsidRDefault="00FF72D3" w:rsidP="00FF72D3">
      <w:pPr>
        <w:pStyle w:val="Standard"/>
        <w:spacing w:line="276" w:lineRule="auto"/>
        <w:ind w:firstLine="708"/>
        <w:jc w:val="both"/>
        <w:rPr>
          <w:rFonts w:eastAsia="Times New Roman" w:cs="Times New Roman"/>
          <w:b/>
          <w:kern w:val="0"/>
          <w:u w:val="single"/>
          <w:lang w:eastAsia="pl-PL" w:bidi="ar-SA"/>
        </w:rPr>
      </w:pPr>
      <w:r>
        <w:rPr>
          <w:rFonts w:eastAsia="Times New Roman" w:cs="Times New Roman"/>
          <w:b/>
          <w:kern w:val="0"/>
          <w:u w:val="single"/>
          <w:lang w:eastAsia="pl-PL" w:bidi="ar-SA"/>
        </w:rPr>
        <w:t>11</w:t>
      </w:r>
      <w:r w:rsidR="008D66B6" w:rsidRPr="005759D5">
        <w:rPr>
          <w:rFonts w:eastAsia="Times New Roman" w:cs="Times New Roman"/>
          <w:b/>
          <w:kern w:val="0"/>
          <w:u w:val="single"/>
          <w:lang w:eastAsia="pl-PL" w:bidi="ar-SA"/>
        </w:rPr>
        <w:t>. Zakończenie posiedzenia</w:t>
      </w:r>
    </w:p>
    <w:p w:rsidR="008D66B6" w:rsidRPr="005759D5" w:rsidRDefault="008D66B6" w:rsidP="00FF72D3">
      <w:pPr>
        <w:spacing w:before="100" w:beforeAutospacing="1" w:after="100" w:afterAutospacing="1" w:line="276" w:lineRule="auto"/>
        <w:ind w:firstLine="705"/>
        <w:jc w:val="both"/>
        <w:rPr>
          <w:rFonts w:ascii="Times New Roman" w:hAnsi="Times New Roman" w:cs="Times New Roman"/>
          <w:sz w:val="24"/>
          <w:szCs w:val="24"/>
        </w:rPr>
      </w:pPr>
      <w:r w:rsidRPr="005759D5">
        <w:rPr>
          <w:rFonts w:ascii="Times New Roman" w:hAnsi="Times New Roman" w:cs="Times New Roman"/>
          <w:sz w:val="24"/>
          <w:szCs w:val="24"/>
        </w:rPr>
        <w:t>Komisja zakończyła swoją pracę o godzinie 1</w:t>
      </w:r>
      <w:r w:rsidR="00FF72D3">
        <w:rPr>
          <w:rFonts w:ascii="Times New Roman" w:hAnsi="Times New Roman" w:cs="Times New Roman"/>
          <w:sz w:val="24"/>
          <w:szCs w:val="24"/>
        </w:rPr>
        <w:t>9</w:t>
      </w:r>
      <w:r w:rsidRPr="005759D5">
        <w:rPr>
          <w:rFonts w:ascii="Times New Roman" w:hAnsi="Times New Roman" w:cs="Times New Roman"/>
          <w:sz w:val="24"/>
          <w:szCs w:val="24"/>
        </w:rPr>
        <w:t>:</w:t>
      </w:r>
      <w:r w:rsidR="00FF72D3">
        <w:rPr>
          <w:rFonts w:ascii="Times New Roman" w:hAnsi="Times New Roman" w:cs="Times New Roman"/>
          <w:sz w:val="24"/>
          <w:szCs w:val="24"/>
        </w:rPr>
        <w:t>22</w:t>
      </w:r>
      <w:r w:rsidRPr="005759D5">
        <w:rPr>
          <w:rFonts w:ascii="Times New Roman" w:hAnsi="Times New Roman" w:cs="Times New Roman"/>
          <w:sz w:val="24"/>
          <w:szCs w:val="24"/>
        </w:rPr>
        <w:t>.</w:t>
      </w:r>
    </w:p>
    <w:p w:rsidR="008D66B6" w:rsidRPr="005759D5" w:rsidRDefault="008D66B6" w:rsidP="00FF72D3">
      <w:pPr>
        <w:spacing w:before="100" w:beforeAutospacing="1" w:after="100" w:afterAutospacing="1" w:line="276" w:lineRule="auto"/>
        <w:jc w:val="both"/>
        <w:rPr>
          <w:rFonts w:ascii="Times New Roman" w:eastAsia="Times New Roman" w:hAnsi="Times New Roman" w:cs="Times New Roman"/>
          <w:sz w:val="24"/>
          <w:szCs w:val="24"/>
          <w:lang w:eastAsia="pl-PL"/>
        </w:rPr>
      </w:pPr>
    </w:p>
    <w:p w:rsidR="008D66B6" w:rsidRPr="005759D5" w:rsidRDefault="008D66B6" w:rsidP="00FF72D3">
      <w:pPr>
        <w:pStyle w:val="Standard"/>
        <w:spacing w:line="276" w:lineRule="auto"/>
        <w:ind w:firstLine="705"/>
        <w:jc w:val="both"/>
        <w:rPr>
          <w:rFonts w:cs="Times New Roman"/>
          <w:lang w:val="pl-PL"/>
        </w:rPr>
      </w:pPr>
    </w:p>
    <w:p w:rsidR="008D66B6" w:rsidRPr="005759D5" w:rsidRDefault="008D66B6" w:rsidP="00FF72D3">
      <w:pPr>
        <w:pStyle w:val="Standard"/>
        <w:spacing w:line="276" w:lineRule="auto"/>
        <w:ind w:firstLine="705"/>
        <w:jc w:val="both"/>
        <w:rPr>
          <w:rFonts w:cs="Times New Roman"/>
          <w:lang w:val="pl-PL"/>
        </w:rPr>
      </w:pPr>
    </w:p>
    <w:p w:rsidR="008D66B6" w:rsidRDefault="008D66B6" w:rsidP="00FF72D3">
      <w:pPr>
        <w:pStyle w:val="Standard"/>
        <w:spacing w:line="276" w:lineRule="auto"/>
        <w:ind w:firstLine="705"/>
        <w:jc w:val="both"/>
        <w:rPr>
          <w:rFonts w:cs="Times New Roman"/>
          <w:lang w:val="pl-PL"/>
        </w:rPr>
      </w:pPr>
    </w:p>
    <w:p w:rsidR="00193AE6" w:rsidRDefault="00193AE6" w:rsidP="00FF72D3">
      <w:pPr>
        <w:pStyle w:val="Standard"/>
        <w:spacing w:line="276" w:lineRule="auto"/>
        <w:ind w:firstLine="705"/>
        <w:jc w:val="both"/>
        <w:rPr>
          <w:rFonts w:cs="Times New Roman"/>
          <w:lang w:val="pl-PL"/>
        </w:rPr>
      </w:pPr>
    </w:p>
    <w:p w:rsidR="00193AE6" w:rsidRPr="005759D5" w:rsidRDefault="00193AE6" w:rsidP="00FF72D3">
      <w:pPr>
        <w:pStyle w:val="Standard"/>
        <w:spacing w:line="276" w:lineRule="auto"/>
        <w:ind w:firstLine="705"/>
        <w:jc w:val="both"/>
        <w:rPr>
          <w:rFonts w:cs="Times New Roman"/>
          <w:lang w:val="pl-PL"/>
        </w:rPr>
      </w:pPr>
    </w:p>
    <w:p w:rsidR="008D66B6" w:rsidRPr="005759D5" w:rsidRDefault="008D66B6" w:rsidP="00FF72D3">
      <w:pPr>
        <w:pStyle w:val="Standard"/>
        <w:spacing w:line="276" w:lineRule="auto"/>
        <w:ind w:firstLine="705"/>
        <w:jc w:val="both"/>
        <w:rPr>
          <w:rFonts w:cs="Times New Roman"/>
          <w:lang w:val="pl-PL"/>
        </w:rPr>
      </w:pPr>
      <w:r w:rsidRPr="005759D5">
        <w:rPr>
          <w:rFonts w:cs="Times New Roman"/>
          <w:lang w:val="pl-PL"/>
        </w:rPr>
        <w:t xml:space="preserve">Sekretarz Komisji </w:t>
      </w:r>
      <w:r w:rsidRPr="005759D5">
        <w:rPr>
          <w:rFonts w:cs="Times New Roman"/>
          <w:lang w:val="pl-PL"/>
        </w:rPr>
        <w:tab/>
      </w:r>
      <w:r w:rsidRPr="005759D5">
        <w:rPr>
          <w:rFonts w:cs="Times New Roman"/>
          <w:lang w:val="pl-PL"/>
        </w:rPr>
        <w:tab/>
      </w:r>
      <w:r w:rsidRPr="005759D5">
        <w:rPr>
          <w:rFonts w:cs="Times New Roman"/>
          <w:lang w:val="pl-PL"/>
        </w:rPr>
        <w:tab/>
      </w:r>
      <w:r w:rsidRPr="005759D5">
        <w:rPr>
          <w:rFonts w:cs="Times New Roman"/>
          <w:lang w:val="pl-PL"/>
        </w:rPr>
        <w:tab/>
      </w:r>
      <w:r w:rsidRPr="005759D5">
        <w:rPr>
          <w:rFonts w:cs="Times New Roman"/>
          <w:lang w:val="pl-PL"/>
        </w:rPr>
        <w:tab/>
      </w:r>
      <w:r w:rsidRPr="005759D5">
        <w:rPr>
          <w:rFonts w:cs="Times New Roman"/>
          <w:lang w:val="pl-PL"/>
        </w:rPr>
        <w:tab/>
        <w:t>Przewodnicząca Komisji</w:t>
      </w:r>
    </w:p>
    <w:p w:rsidR="00DB5C3F" w:rsidRPr="005759D5" w:rsidRDefault="008D66B6" w:rsidP="00FF72D3">
      <w:pPr>
        <w:pStyle w:val="Standard"/>
        <w:spacing w:line="276" w:lineRule="auto"/>
        <w:ind w:firstLine="708"/>
        <w:jc w:val="both"/>
        <w:rPr>
          <w:rFonts w:cs="Times New Roman"/>
          <w:bCs/>
          <w:color w:val="000000"/>
          <w:lang w:val="pl-PL"/>
        </w:rPr>
      </w:pPr>
      <w:r w:rsidRPr="005759D5">
        <w:rPr>
          <w:rFonts w:cs="Times New Roman"/>
          <w:lang w:val="pl-PL"/>
        </w:rPr>
        <w:t xml:space="preserve">Maciej Różański </w:t>
      </w:r>
      <w:r w:rsidRPr="005759D5">
        <w:rPr>
          <w:rFonts w:cs="Times New Roman"/>
          <w:lang w:val="pl-PL"/>
        </w:rPr>
        <w:tab/>
      </w:r>
      <w:r w:rsidRPr="005759D5">
        <w:rPr>
          <w:rFonts w:cs="Times New Roman"/>
          <w:lang w:val="pl-PL"/>
        </w:rPr>
        <w:tab/>
      </w:r>
      <w:r w:rsidRPr="005759D5">
        <w:rPr>
          <w:rFonts w:cs="Times New Roman"/>
          <w:lang w:val="pl-PL"/>
        </w:rPr>
        <w:tab/>
      </w:r>
      <w:r w:rsidRPr="005759D5">
        <w:rPr>
          <w:rFonts w:cs="Times New Roman"/>
          <w:lang w:val="pl-PL"/>
        </w:rPr>
        <w:tab/>
      </w:r>
      <w:r w:rsidRPr="005759D5">
        <w:rPr>
          <w:rFonts w:cs="Times New Roman"/>
          <w:lang w:val="pl-PL"/>
        </w:rPr>
        <w:tab/>
      </w:r>
      <w:r w:rsidRPr="005759D5">
        <w:rPr>
          <w:rFonts w:cs="Times New Roman"/>
          <w:lang w:val="pl-PL"/>
        </w:rPr>
        <w:tab/>
        <w:t xml:space="preserve">Katarzyna </w:t>
      </w:r>
      <w:proofErr w:type="spellStart"/>
      <w:r w:rsidRPr="005759D5">
        <w:rPr>
          <w:rFonts w:cs="Times New Roman"/>
          <w:lang w:val="pl-PL"/>
        </w:rPr>
        <w:t>Ekwińska</w:t>
      </w:r>
      <w:proofErr w:type="spellEnd"/>
      <w:r w:rsidRPr="005759D5">
        <w:rPr>
          <w:rFonts w:cs="Times New Roman"/>
          <w:lang w:val="pl-PL"/>
        </w:rPr>
        <w:tab/>
      </w:r>
    </w:p>
    <w:p w:rsidR="00DB5C3F" w:rsidRPr="005759D5" w:rsidRDefault="00427612" w:rsidP="00FF72D3">
      <w:pPr>
        <w:tabs>
          <w:tab w:val="left" w:pos="3969"/>
        </w:tabs>
        <w:spacing w:line="276" w:lineRule="auto"/>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sectPr w:rsidR="00DB5C3F" w:rsidRPr="005759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1048"/>
    <w:multiLevelType w:val="multilevel"/>
    <w:tmpl w:val="93CA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B210F"/>
    <w:multiLevelType w:val="multilevel"/>
    <w:tmpl w:val="EC22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516F1"/>
    <w:multiLevelType w:val="multilevel"/>
    <w:tmpl w:val="83C6DD0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3" w15:restartNumberingAfterBreak="0">
    <w:nsid w:val="21DF1234"/>
    <w:multiLevelType w:val="multilevel"/>
    <w:tmpl w:val="36AA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7781A"/>
    <w:multiLevelType w:val="multilevel"/>
    <w:tmpl w:val="8292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57C5B"/>
    <w:multiLevelType w:val="multilevel"/>
    <w:tmpl w:val="0446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4254B0"/>
    <w:multiLevelType w:val="multilevel"/>
    <w:tmpl w:val="402AF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A67A76"/>
    <w:multiLevelType w:val="multilevel"/>
    <w:tmpl w:val="C45C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719BA"/>
    <w:multiLevelType w:val="hybridMultilevel"/>
    <w:tmpl w:val="6F18565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35861199"/>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10" w15:restartNumberingAfterBreak="0">
    <w:nsid w:val="3773058D"/>
    <w:multiLevelType w:val="multilevel"/>
    <w:tmpl w:val="4C40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F0A52"/>
    <w:multiLevelType w:val="multilevel"/>
    <w:tmpl w:val="1B92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A134D"/>
    <w:multiLevelType w:val="multilevel"/>
    <w:tmpl w:val="424E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885133"/>
    <w:multiLevelType w:val="multilevel"/>
    <w:tmpl w:val="8FA66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9F5541"/>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15" w15:restartNumberingAfterBreak="0">
    <w:nsid w:val="441F2D6A"/>
    <w:multiLevelType w:val="multilevel"/>
    <w:tmpl w:val="E710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31AFA"/>
    <w:multiLevelType w:val="multilevel"/>
    <w:tmpl w:val="2452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D81CF2"/>
    <w:multiLevelType w:val="multilevel"/>
    <w:tmpl w:val="5ACC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0" w15:restartNumberingAfterBreak="0">
    <w:nsid w:val="79022499"/>
    <w:multiLevelType w:val="multilevel"/>
    <w:tmpl w:val="88FE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6"/>
  </w:num>
  <w:num w:numId="3">
    <w:abstractNumId w:val="15"/>
  </w:num>
  <w:num w:numId="4">
    <w:abstractNumId w:val="20"/>
  </w:num>
  <w:num w:numId="5">
    <w:abstractNumId w:val="12"/>
  </w:num>
  <w:num w:numId="6">
    <w:abstractNumId w:val="2"/>
  </w:num>
  <w:num w:numId="7">
    <w:abstractNumId w:val="10"/>
  </w:num>
  <w:num w:numId="8">
    <w:abstractNumId w:val="19"/>
  </w:num>
  <w:num w:numId="9">
    <w:abstractNumId w:val="18"/>
  </w:num>
  <w:num w:numId="10">
    <w:abstractNumId w:val="14"/>
  </w:num>
  <w:num w:numId="11">
    <w:abstractNumId w:val="8"/>
  </w:num>
  <w:num w:numId="12">
    <w:abstractNumId w:val="6"/>
  </w:num>
  <w:num w:numId="13">
    <w:abstractNumId w:val="4"/>
  </w:num>
  <w:num w:numId="14">
    <w:abstractNumId w:val="3"/>
  </w:num>
  <w:num w:numId="15">
    <w:abstractNumId w:val="0"/>
  </w:num>
  <w:num w:numId="16">
    <w:abstractNumId w:val="17"/>
  </w:num>
  <w:num w:numId="17">
    <w:abstractNumId w:val="1"/>
  </w:num>
  <w:num w:numId="18">
    <w:abstractNumId w:val="7"/>
  </w:num>
  <w:num w:numId="19">
    <w:abstractNumId w:val="5"/>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102"/>
    <w:rsid w:val="000C63BF"/>
    <w:rsid w:val="00121CCD"/>
    <w:rsid w:val="0016363D"/>
    <w:rsid w:val="00193AE6"/>
    <w:rsid w:val="001E15A2"/>
    <w:rsid w:val="002116B3"/>
    <w:rsid w:val="00225B81"/>
    <w:rsid w:val="002514C6"/>
    <w:rsid w:val="002B34FF"/>
    <w:rsid w:val="003B403F"/>
    <w:rsid w:val="00414C38"/>
    <w:rsid w:val="00427612"/>
    <w:rsid w:val="005350DC"/>
    <w:rsid w:val="00562F8A"/>
    <w:rsid w:val="005759D5"/>
    <w:rsid w:val="005C14C3"/>
    <w:rsid w:val="00670110"/>
    <w:rsid w:val="00690C2F"/>
    <w:rsid w:val="00747BA2"/>
    <w:rsid w:val="008D66B6"/>
    <w:rsid w:val="008F1D8C"/>
    <w:rsid w:val="009837A5"/>
    <w:rsid w:val="00AA373A"/>
    <w:rsid w:val="00B14187"/>
    <w:rsid w:val="00B47141"/>
    <w:rsid w:val="00B827C2"/>
    <w:rsid w:val="00BB7641"/>
    <w:rsid w:val="00BF334F"/>
    <w:rsid w:val="00C965E2"/>
    <w:rsid w:val="00D12C78"/>
    <w:rsid w:val="00DB5C3F"/>
    <w:rsid w:val="00E672B3"/>
    <w:rsid w:val="00EE2AE0"/>
    <w:rsid w:val="00EF1968"/>
    <w:rsid w:val="00F23102"/>
    <w:rsid w:val="00F31FE9"/>
    <w:rsid w:val="00FF72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BA1D6"/>
  <w15:chartTrackingRefBased/>
  <w15:docId w15:val="{1E9516EF-9779-4FC5-9B7C-AD50AF3E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59D5"/>
  </w:style>
  <w:style w:type="paragraph" w:styleId="Nagwek3">
    <w:name w:val="heading 3"/>
    <w:basedOn w:val="Normalny"/>
    <w:link w:val="Nagwek3Znak"/>
    <w:uiPriority w:val="9"/>
    <w:qFormat/>
    <w:rsid w:val="00F23102"/>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F23102"/>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F23102"/>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F23102"/>
    <w:rPr>
      <w:rFonts w:ascii="Times New Roman" w:eastAsia="Times New Roman" w:hAnsi="Times New Roman" w:cs="Times New Roman"/>
      <w:b/>
      <w:bCs/>
      <w:sz w:val="24"/>
      <w:szCs w:val="24"/>
      <w:lang w:eastAsia="pl-PL"/>
    </w:rPr>
  </w:style>
  <w:style w:type="character" w:styleId="Pogrubienie">
    <w:name w:val="Strong"/>
    <w:basedOn w:val="Domylnaczcionkaakapitu"/>
    <w:uiPriority w:val="22"/>
    <w:qFormat/>
    <w:rsid w:val="00F23102"/>
    <w:rPr>
      <w:b/>
      <w:bCs/>
    </w:rPr>
  </w:style>
  <w:style w:type="paragraph" w:styleId="NormalnyWeb">
    <w:name w:val="Normal (Web)"/>
    <w:basedOn w:val="Normalny"/>
    <w:uiPriority w:val="99"/>
    <w:semiHidden/>
    <w:unhideWhenUsed/>
    <w:rsid w:val="00F2310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B14187"/>
    <w:pPr>
      <w:ind w:left="720"/>
      <w:contextualSpacing/>
    </w:pPr>
  </w:style>
  <w:style w:type="character" w:customStyle="1" w:styleId="fontstyle01">
    <w:name w:val="fontstyle01"/>
    <w:basedOn w:val="Domylnaczcionkaakapitu"/>
    <w:rsid w:val="00B14187"/>
    <w:rPr>
      <w:rFonts w:ascii="TimesNewRomanPSMT" w:hAnsi="TimesNewRomanPSMT" w:hint="default"/>
      <w:b w:val="0"/>
      <w:bCs w:val="0"/>
      <w:i w:val="0"/>
      <w:iCs w:val="0"/>
      <w:color w:val="000000"/>
      <w:sz w:val="22"/>
      <w:szCs w:val="22"/>
    </w:rPr>
  </w:style>
  <w:style w:type="paragraph" w:customStyle="1" w:styleId="Standard">
    <w:name w:val="Standard"/>
    <w:rsid w:val="00B14187"/>
    <w:pPr>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Bezodstpw">
    <w:name w:val="No Spacing"/>
    <w:uiPriority w:val="1"/>
    <w:qFormat/>
    <w:rsid w:val="00BB7641"/>
    <w:pPr>
      <w:spacing w:after="0" w:line="240" w:lineRule="auto"/>
    </w:pPr>
  </w:style>
  <w:style w:type="character" w:styleId="Uwydatnienie">
    <w:name w:val="Emphasis"/>
    <w:basedOn w:val="Domylnaczcionkaakapitu"/>
    <w:uiPriority w:val="20"/>
    <w:qFormat/>
    <w:rsid w:val="005350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1198">
      <w:bodyDiv w:val="1"/>
      <w:marLeft w:val="0"/>
      <w:marRight w:val="0"/>
      <w:marTop w:val="0"/>
      <w:marBottom w:val="0"/>
      <w:divBdr>
        <w:top w:val="none" w:sz="0" w:space="0" w:color="auto"/>
        <w:left w:val="none" w:sz="0" w:space="0" w:color="auto"/>
        <w:bottom w:val="none" w:sz="0" w:space="0" w:color="auto"/>
        <w:right w:val="none" w:sz="0" w:space="0" w:color="auto"/>
      </w:divBdr>
    </w:div>
    <w:div w:id="72287029">
      <w:bodyDiv w:val="1"/>
      <w:marLeft w:val="0"/>
      <w:marRight w:val="0"/>
      <w:marTop w:val="0"/>
      <w:marBottom w:val="0"/>
      <w:divBdr>
        <w:top w:val="none" w:sz="0" w:space="0" w:color="auto"/>
        <w:left w:val="none" w:sz="0" w:space="0" w:color="auto"/>
        <w:bottom w:val="none" w:sz="0" w:space="0" w:color="auto"/>
        <w:right w:val="none" w:sz="0" w:space="0" w:color="auto"/>
      </w:divBdr>
    </w:div>
    <w:div w:id="153910800">
      <w:bodyDiv w:val="1"/>
      <w:marLeft w:val="0"/>
      <w:marRight w:val="0"/>
      <w:marTop w:val="0"/>
      <w:marBottom w:val="0"/>
      <w:divBdr>
        <w:top w:val="none" w:sz="0" w:space="0" w:color="auto"/>
        <w:left w:val="none" w:sz="0" w:space="0" w:color="auto"/>
        <w:bottom w:val="none" w:sz="0" w:space="0" w:color="auto"/>
        <w:right w:val="none" w:sz="0" w:space="0" w:color="auto"/>
      </w:divBdr>
    </w:div>
    <w:div w:id="182256182">
      <w:bodyDiv w:val="1"/>
      <w:marLeft w:val="0"/>
      <w:marRight w:val="0"/>
      <w:marTop w:val="0"/>
      <w:marBottom w:val="0"/>
      <w:divBdr>
        <w:top w:val="none" w:sz="0" w:space="0" w:color="auto"/>
        <w:left w:val="none" w:sz="0" w:space="0" w:color="auto"/>
        <w:bottom w:val="none" w:sz="0" w:space="0" w:color="auto"/>
        <w:right w:val="none" w:sz="0" w:space="0" w:color="auto"/>
      </w:divBdr>
    </w:div>
    <w:div w:id="186528405">
      <w:bodyDiv w:val="1"/>
      <w:marLeft w:val="0"/>
      <w:marRight w:val="0"/>
      <w:marTop w:val="0"/>
      <w:marBottom w:val="0"/>
      <w:divBdr>
        <w:top w:val="none" w:sz="0" w:space="0" w:color="auto"/>
        <w:left w:val="none" w:sz="0" w:space="0" w:color="auto"/>
        <w:bottom w:val="none" w:sz="0" w:space="0" w:color="auto"/>
        <w:right w:val="none" w:sz="0" w:space="0" w:color="auto"/>
      </w:divBdr>
    </w:div>
    <w:div w:id="209652603">
      <w:bodyDiv w:val="1"/>
      <w:marLeft w:val="0"/>
      <w:marRight w:val="0"/>
      <w:marTop w:val="0"/>
      <w:marBottom w:val="0"/>
      <w:divBdr>
        <w:top w:val="none" w:sz="0" w:space="0" w:color="auto"/>
        <w:left w:val="none" w:sz="0" w:space="0" w:color="auto"/>
        <w:bottom w:val="none" w:sz="0" w:space="0" w:color="auto"/>
        <w:right w:val="none" w:sz="0" w:space="0" w:color="auto"/>
      </w:divBdr>
    </w:div>
    <w:div w:id="228539741">
      <w:bodyDiv w:val="1"/>
      <w:marLeft w:val="0"/>
      <w:marRight w:val="0"/>
      <w:marTop w:val="0"/>
      <w:marBottom w:val="0"/>
      <w:divBdr>
        <w:top w:val="none" w:sz="0" w:space="0" w:color="auto"/>
        <w:left w:val="none" w:sz="0" w:space="0" w:color="auto"/>
        <w:bottom w:val="none" w:sz="0" w:space="0" w:color="auto"/>
        <w:right w:val="none" w:sz="0" w:space="0" w:color="auto"/>
      </w:divBdr>
    </w:div>
    <w:div w:id="305555199">
      <w:bodyDiv w:val="1"/>
      <w:marLeft w:val="0"/>
      <w:marRight w:val="0"/>
      <w:marTop w:val="0"/>
      <w:marBottom w:val="0"/>
      <w:divBdr>
        <w:top w:val="none" w:sz="0" w:space="0" w:color="auto"/>
        <w:left w:val="none" w:sz="0" w:space="0" w:color="auto"/>
        <w:bottom w:val="none" w:sz="0" w:space="0" w:color="auto"/>
        <w:right w:val="none" w:sz="0" w:space="0" w:color="auto"/>
      </w:divBdr>
    </w:div>
    <w:div w:id="397898012">
      <w:bodyDiv w:val="1"/>
      <w:marLeft w:val="0"/>
      <w:marRight w:val="0"/>
      <w:marTop w:val="0"/>
      <w:marBottom w:val="0"/>
      <w:divBdr>
        <w:top w:val="none" w:sz="0" w:space="0" w:color="auto"/>
        <w:left w:val="none" w:sz="0" w:space="0" w:color="auto"/>
        <w:bottom w:val="none" w:sz="0" w:space="0" w:color="auto"/>
        <w:right w:val="none" w:sz="0" w:space="0" w:color="auto"/>
      </w:divBdr>
    </w:div>
    <w:div w:id="501630881">
      <w:bodyDiv w:val="1"/>
      <w:marLeft w:val="0"/>
      <w:marRight w:val="0"/>
      <w:marTop w:val="0"/>
      <w:marBottom w:val="0"/>
      <w:divBdr>
        <w:top w:val="none" w:sz="0" w:space="0" w:color="auto"/>
        <w:left w:val="none" w:sz="0" w:space="0" w:color="auto"/>
        <w:bottom w:val="none" w:sz="0" w:space="0" w:color="auto"/>
        <w:right w:val="none" w:sz="0" w:space="0" w:color="auto"/>
      </w:divBdr>
    </w:div>
    <w:div w:id="612713221">
      <w:bodyDiv w:val="1"/>
      <w:marLeft w:val="0"/>
      <w:marRight w:val="0"/>
      <w:marTop w:val="0"/>
      <w:marBottom w:val="0"/>
      <w:divBdr>
        <w:top w:val="none" w:sz="0" w:space="0" w:color="auto"/>
        <w:left w:val="none" w:sz="0" w:space="0" w:color="auto"/>
        <w:bottom w:val="none" w:sz="0" w:space="0" w:color="auto"/>
        <w:right w:val="none" w:sz="0" w:space="0" w:color="auto"/>
      </w:divBdr>
    </w:div>
    <w:div w:id="640571707">
      <w:bodyDiv w:val="1"/>
      <w:marLeft w:val="0"/>
      <w:marRight w:val="0"/>
      <w:marTop w:val="0"/>
      <w:marBottom w:val="0"/>
      <w:divBdr>
        <w:top w:val="none" w:sz="0" w:space="0" w:color="auto"/>
        <w:left w:val="none" w:sz="0" w:space="0" w:color="auto"/>
        <w:bottom w:val="none" w:sz="0" w:space="0" w:color="auto"/>
        <w:right w:val="none" w:sz="0" w:space="0" w:color="auto"/>
      </w:divBdr>
    </w:div>
    <w:div w:id="661810587">
      <w:bodyDiv w:val="1"/>
      <w:marLeft w:val="0"/>
      <w:marRight w:val="0"/>
      <w:marTop w:val="0"/>
      <w:marBottom w:val="0"/>
      <w:divBdr>
        <w:top w:val="none" w:sz="0" w:space="0" w:color="auto"/>
        <w:left w:val="none" w:sz="0" w:space="0" w:color="auto"/>
        <w:bottom w:val="none" w:sz="0" w:space="0" w:color="auto"/>
        <w:right w:val="none" w:sz="0" w:space="0" w:color="auto"/>
      </w:divBdr>
    </w:div>
    <w:div w:id="892695610">
      <w:bodyDiv w:val="1"/>
      <w:marLeft w:val="0"/>
      <w:marRight w:val="0"/>
      <w:marTop w:val="0"/>
      <w:marBottom w:val="0"/>
      <w:divBdr>
        <w:top w:val="none" w:sz="0" w:space="0" w:color="auto"/>
        <w:left w:val="none" w:sz="0" w:space="0" w:color="auto"/>
        <w:bottom w:val="none" w:sz="0" w:space="0" w:color="auto"/>
        <w:right w:val="none" w:sz="0" w:space="0" w:color="auto"/>
      </w:divBdr>
    </w:div>
    <w:div w:id="893345523">
      <w:bodyDiv w:val="1"/>
      <w:marLeft w:val="0"/>
      <w:marRight w:val="0"/>
      <w:marTop w:val="0"/>
      <w:marBottom w:val="0"/>
      <w:divBdr>
        <w:top w:val="none" w:sz="0" w:space="0" w:color="auto"/>
        <w:left w:val="none" w:sz="0" w:space="0" w:color="auto"/>
        <w:bottom w:val="none" w:sz="0" w:space="0" w:color="auto"/>
        <w:right w:val="none" w:sz="0" w:space="0" w:color="auto"/>
      </w:divBdr>
    </w:div>
    <w:div w:id="935402408">
      <w:bodyDiv w:val="1"/>
      <w:marLeft w:val="0"/>
      <w:marRight w:val="0"/>
      <w:marTop w:val="0"/>
      <w:marBottom w:val="0"/>
      <w:divBdr>
        <w:top w:val="none" w:sz="0" w:space="0" w:color="auto"/>
        <w:left w:val="none" w:sz="0" w:space="0" w:color="auto"/>
        <w:bottom w:val="none" w:sz="0" w:space="0" w:color="auto"/>
        <w:right w:val="none" w:sz="0" w:space="0" w:color="auto"/>
      </w:divBdr>
    </w:div>
    <w:div w:id="953899125">
      <w:bodyDiv w:val="1"/>
      <w:marLeft w:val="0"/>
      <w:marRight w:val="0"/>
      <w:marTop w:val="0"/>
      <w:marBottom w:val="0"/>
      <w:divBdr>
        <w:top w:val="none" w:sz="0" w:space="0" w:color="auto"/>
        <w:left w:val="none" w:sz="0" w:space="0" w:color="auto"/>
        <w:bottom w:val="none" w:sz="0" w:space="0" w:color="auto"/>
        <w:right w:val="none" w:sz="0" w:space="0" w:color="auto"/>
      </w:divBdr>
    </w:div>
    <w:div w:id="1106316186">
      <w:bodyDiv w:val="1"/>
      <w:marLeft w:val="0"/>
      <w:marRight w:val="0"/>
      <w:marTop w:val="0"/>
      <w:marBottom w:val="0"/>
      <w:divBdr>
        <w:top w:val="none" w:sz="0" w:space="0" w:color="auto"/>
        <w:left w:val="none" w:sz="0" w:space="0" w:color="auto"/>
        <w:bottom w:val="none" w:sz="0" w:space="0" w:color="auto"/>
        <w:right w:val="none" w:sz="0" w:space="0" w:color="auto"/>
      </w:divBdr>
    </w:div>
    <w:div w:id="1144468601">
      <w:bodyDiv w:val="1"/>
      <w:marLeft w:val="0"/>
      <w:marRight w:val="0"/>
      <w:marTop w:val="0"/>
      <w:marBottom w:val="0"/>
      <w:divBdr>
        <w:top w:val="none" w:sz="0" w:space="0" w:color="auto"/>
        <w:left w:val="none" w:sz="0" w:space="0" w:color="auto"/>
        <w:bottom w:val="none" w:sz="0" w:space="0" w:color="auto"/>
        <w:right w:val="none" w:sz="0" w:space="0" w:color="auto"/>
      </w:divBdr>
    </w:div>
    <w:div w:id="1276980958">
      <w:bodyDiv w:val="1"/>
      <w:marLeft w:val="0"/>
      <w:marRight w:val="0"/>
      <w:marTop w:val="0"/>
      <w:marBottom w:val="0"/>
      <w:divBdr>
        <w:top w:val="none" w:sz="0" w:space="0" w:color="auto"/>
        <w:left w:val="none" w:sz="0" w:space="0" w:color="auto"/>
        <w:bottom w:val="none" w:sz="0" w:space="0" w:color="auto"/>
        <w:right w:val="none" w:sz="0" w:space="0" w:color="auto"/>
      </w:divBdr>
    </w:div>
    <w:div w:id="1308973952">
      <w:bodyDiv w:val="1"/>
      <w:marLeft w:val="0"/>
      <w:marRight w:val="0"/>
      <w:marTop w:val="0"/>
      <w:marBottom w:val="0"/>
      <w:divBdr>
        <w:top w:val="none" w:sz="0" w:space="0" w:color="auto"/>
        <w:left w:val="none" w:sz="0" w:space="0" w:color="auto"/>
        <w:bottom w:val="none" w:sz="0" w:space="0" w:color="auto"/>
        <w:right w:val="none" w:sz="0" w:space="0" w:color="auto"/>
      </w:divBdr>
    </w:div>
    <w:div w:id="1491405596">
      <w:bodyDiv w:val="1"/>
      <w:marLeft w:val="0"/>
      <w:marRight w:val="0"/>
      <w:marTop w:val="0"/>
      <w:marBottom w:val="0"/>
      <w:divBdr>
        <w:top w:val="none" w:sz="0" w:space="0" w:color="auto"/>
        <w:left w:val="none" w:sz="0" w:space="0" w:color="auto"/>
        <w:bottom w:val="none" w:sz="0" w:space="0" w:color="auto"/>
        <w:right w:val="none" w:sz="0" w:space="0" w:color="auto"/>
      </w:divBdr>
    </w:div>
    <w:div w:id="1509101192">
      <w:bodyDiv w:val="1"/>
      <w:marLeft w:val="0"/>
      <w:marRight w:val="0"/>
      <w:marTop w:val="0"/>
      <w:marBottom w:val="0"/>
      <w:divBdr>
        <w:top w:val="none" w:sz="0" w:space="0" w:color="auto"/>
        <w:left w:val="none" w:sz="0" w:space="0" w:color="auto"/>
        <w:bottom w:val="none" w:sz="0" w:space="0" w:color="auto"/>
        <w:right w:val="none" w:sz="0" w:space="0" w:color="auto"/>
      </w:divBdr>
    </w:div>
    <w:div w:id="1734616816">
      <w:bodyDiv w:val="1"/>
      <w:marLeft w:val="0"/>
      <w:marRight w:val="0"/>
      <w:marTop w:val="0"/>
      <w:marBottom w:val="0"/>
      <w:divBdr>
        <w:top w:val="none" w:sz="0" w:space="0" w:color="auto"/>
        <w:left w:val="none" w:sz="0" w:space="0" w:color="auto"/>
        <w:bottom w:val="none" w:sz="0" w:space="0" w:color="auto"/>
        <w:right w:val="none" w:sz="0" w:space="0" w:color="auto"/>
      </w:divBdr>
    </w:div>
    <w:div w:id="1760953448">
      <w:bodyDiv w:val="1"/>
      <w:marLeft w:val="0"/>
      <w:marRight w:val="0"/>
      <w:marTop w:val="0"/>
      <w:marBottom w:val="0"/>
      <w:divBdr>
        <w:top w:val="none" w:sz="0" w:space="0" w:color="auto"/>
        <w:left w:val="none" w:sz="0" w:space="0" w:color="auto"/>
        <w:bottom w:val="none" w:sz="0" w:space="0" w:color="auto"/>
        <w:right w:val="none" w:sz="0" w:space="0" w:color="auto"/>
      </w:divBdr>
    </w:div>
    <w:div w:id="1917278528">
      <w:bodyDiv w:val="1"/>
      <w:marLeft w:val="0"/>
      <w:marRight w:val="0"/>
      <w:marTop w:val="0"/>
      <w:marBottom w:val="0"/>
      <w:divBdr>
        <w:top w:val="none" w:sz="0" w:space="0" w:color="auto"/>
        <w:left w:val="none" w:sz="0" w:space="0" w:color="auto"/>
        <w:bottom w:val="none" w:sz="0" w:space="0" w:color="auto"/>
        <w:right w:val="none" w:sz="0" w:space="0" w:color="auto"/>
      </w:divBdr>
    </w:div>
    <w:div w:id="1940333706">
      <w:bodyDiv w:val="1"/>
      <w:marLeft w:val="0"/>
      <w:marRight w:val="0"/>
      <w:marTop w:val="0"/>
      <w:marBottom w:val="0"/>
      <w:divBdr>
        <w:top w:val="none" w:sz="0" w:space="0" w:color="auto"/>
        <w:left w:val="none" w:sz="0" w:space="0" w:color="auto"/>
        <w:bottom w:val="none" w:sz="0" w:space="0" w:color="auto"/>
        <w:right w:val="none" w:sz="0" w:space="0" w:color="auto"/>
      </w:divBdr>
    </w:div>
    <w:div w:id="2006273942">
      <w:bodyDiv w:val="1"/>
      <w:marLeft w:val="0"/>
      <w:marRight w:val="0"/>
      <w:marTop w:val="0"/>
      <w:marBottom w:val="0"/>
      <w:divBdr>
        <w:top w:val="none" w:sz="0" w:space="0" w:color="auto"/>
        <w:left w:val="none" w:sz="0" w:space="0" w:color="auto"/>
        <w:bottom w:val="none" w:sz="0" w:space="0" w:color="auto"/>
        <w:right w:val="none" w:sz="0" w:space="0" w:color="auto"/>
      </w:divBdr>
    </w:div>
    <w:div w:id="2014215748">
      <w:bodyDiv w:val="1"/>
      <w:marLeft w:val="0"/>
      <w:marRight w:val="0"/>
      <w:marTop w:val="0"/>
      <w:marBottom w:val="0"/>
      <w:divBdr>
        <w:top w:val="none" w:sz="0" w:space="0" w:color="auto"/>
        <w:left w:val="none" w:sz="0" w:space="0" w:color="auto"/>
        <w:bottom w:val="none" w:sz="0" w:space="0" w:color="auto"/>
        <w:right w:val="none" w:sz="0" w:space="0" w:color="auto"/>
      </w:divBdr>
    </w:div>
    <w:div w:id="2049716376">
      <w:bodyDiv w:val="1"/>
      <w:marLeft w:val="0"/>
      <w:marRight w:val="0"/>
      <w:marTop w:val="0"/>
      <w:marBottom w:val="0"/>
      <w:divBdr>
        <w:top w:val="none" w:sz="0" w:space="0" w:color="auto"/>
        <w:left w:val="none" w:sz="0" w:space="0" w:color="auto"/>
        <w:bottom w:val="none" w:sz="0" w:space="0" w:color="auto"/>
        <w:right w:val="none" w:sz="0" w:space="0" w:color="auto"/>
      </w:divBdr>
    </w:div>
    <w:div w:id="20698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14</Pages>
  <Words>4476</Words>
  <Characters>26856</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Różański Maciej</dc:creator>
  <cp:keywords/>
  <dc:description/>
  <cp:lastModifiedBy>Różański Maciej</cp:lastModifiedBy>
  <cp:revision>7</cp:revision>
  <dcterms:created xsi:type="dcterms:W3CDTF">2025-06-08T21:31:00Z</dcterms:created>
  <dcterms:modified xsi:type="dcterms:W3CDTF">2025-07-11T19:23:00Z</dcterms:modified>
</cp:coreProperties>
</file>