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319" w:rsidRPr="00636BCF" w:rsidRDefault="004A49CA" w:rsidP="007D65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BCF">
        <w:rPr>
          <w:rFonts w:ascii="Times New Roman" w:hAnsi="Times New Roman" w:cs="Times New Roman"/>
          <w:b/>
          <w:sz w:val="24"/>
          <w:szCs w:val="24"/>
        </w:rPr>
        <w:t>Regulamin przyznawania świadczeń w ramach pomocy zdrowotnej dla nauczycieli zatrudnionych w przedszkolach i szkołach podstawowych, dla których organem prowadzącym jest Miasto Luboń</w:t>
      </w:r>
    </w:p>
    <w:p w:rsidR="004A49CA" w:rsidRPr="00636BCF" w:rsidRDefault="004A49CA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49CA" w:rsidRPr="00636BCF" w:rsidRDefault="004A49CA" w:rsidP="007D65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BCF">
        <w:rPr>
          <w:rFonts w:ascii="Times New Roman" w:hAnsi="Times New Roman" w:cs="Times New Roman"/>
          <w:b/>
          <w:sz w:val="24"/>
          <w:szCs w:val="24"/>
        </w:rPr>
        <w:t>Rozdział 1</w:t>
      </w:r>
    </w:p>
    <w:p w:rsidR="004A49CA" w:rsidRPr="00636BCF" w:rsidRDefault="004A49CA" w:rsidP="007D65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BCF">
        <w:rPr>
          <w:rFonts w:ascii="Times New Roman" w:hAnsi="Times New Roman" w:cs="Times New Roman"/>
          <w:b/>
          <w:sz w:val="24"/>
          <w:szCs w:val="24"/>
        </w:rPr>
        <w:t>Postanowienia wstępne</w:t>
      </w:r>
    </w:p>
    <w:p w:rsidR="004A49CA" w:rsidRPr="00636BCF" w:rsidRDefault="004A49CA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1. Regulamin określa wysokość odpisu przeznaczonego na pomoc zdrowotną dla nauczycieli oraz warunki, sposób i rodzaje świadczeń przyznawanych nauczycielom w ramach pomocy zdrowotnej.</w:t>
      </w:r>
    </w:p>
    <w:p w:rsidR="004A49CA" w:rsidRPr="00636BCF" w:rsidRDefault="004A49CA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2. Ilekroć w regulaminie jest mowa o:</w:t>
      </w:r>
    </w:p>
    <w:p w:rsidR="004A49CA" w:rsidRPr="00636BCF" w:rsidRDefault="00B04DD3" w:rsidP="007D65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Burmistrzu – należy przez to rozumieć Burmistrza Miasta Luboń;</w:t>
      </w:r>
    </w:p>
    <w:p w:rsidR="00B04DD3" w:rsidRPr="00636BCF" w:rsidRDefault="00B04DD3" w:rsidP="007D65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nauczycielach – należy przez to rozumieć nauczycieli zatrudnionych w wymiarze co najmniej połowy obowiązującego wymiaru godzin zajęć dydaktyczno-wychowawczych, nauczycieli emerytów i rencistów;</w:t>
      </w:r>
    </w:p>
    <w:p w:rsidR="00B04DD3" w:rsidRPr="00636BCF" w:rsidRDefault="00B04DD3" w:rsidP="007D657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regulaminie – należy przez to rozumieć Regulamin przyznawania świadczeń w ramach pomocy zdrowotnej dla nauczycieli zatrudnionych w przedszkolach i szkołach, dla którego organem prowadzącym jest Miasto Luboń.</w:t>
      </w:r>
    </w:p>
    <w:p w:rsidR="00B04DD3" w:rsidRPr="00636BCF" w:rsidRDefault="00B04DD3" w:rsidP="007D657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04DD3" w:rsidRPr="00636BCF" w:rsidRDefault="00B04DD3" w:rsidP="007D65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BCF">
        <w:rPr>
          <w:rFonts w:ascii="Times New Roman" w:hAnsi="Times New Roman" w:cs="Times New Roman"/>
          <w:b/>
          <w:sz w:val="24"/>
          <w:szCs w:val="24"/>
        </w:rPr>
        <w:t>Rozdział 2</w:t>
      </w:r>
    </w:p>
    <w:p w:rsidR="00B04DD3" w:rsidRPr="00636BCF" w:rsidRDefault="00B04DD3" w:rsidP="007D65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BCF">
        <w:rPr>
          <w:rFonts w:ascii="Times New Roman" w:hAnsi="Times New Roman" w:cs="Times New Roman"/>
          <w:b/>
          <w:sz w:val="24"/>
          <w:szCs w:val="24"/>
        </w:rPr>
        <w:t>Tworzenie funduszu, rodzaje świadczeń oraz warunki i sposób ich przyznawania</w:t>
      </w:r>
    </w:p>
    <w:p w:rsidR="00B04DD3" w:rsidRPr="00636BCF" w:rsidRDefault="00B04DD3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3. W budżecie Miasta Luboń wydziela się dla przedszkoli i szkół podstawowych środki finansowe z przeznaczeniem na pomoc zdrowotną dla nauczycieli w wysokości nie mniej</w:t>
      </w:r>
      <w:r w:rsidR="00DA7CC2" w:rsidRPr="00636BCF">
        <w:rPr>
          <w:rFonts w:ascii="Times New Roman" w:hAnsi="Times New Roman" w:cs="Times New Roman"/>
          <w:sz w:val="24"/>
          <w:szCs w:val="24"/>
        </w:rPr>
        <w:t>szej</w:t>
      </w:r>
      <w:r w:rsidRPr="00636BCF">
        <w:rPr>
          <w:rFonts w:ascii="Times New Roman" w:hAnsi="Times New Roman" w:cs="Times New Roman"/>
          <w:sz w:val="24"/>
          <w:szCs w:val="24"/>
        </w:rPr>
        <w:t xml:space="preserve"> niż 0,2 % planowanych </w:t>
      </w:r>
      <w:r w:rsidR="00DA7CC2" w:rsidRPr="00636BCF">
        <w:rPr>
          <w:rFonts w:ascii="Times New Roman" w:hAnsi="Times New Roman" w:cs="Times New Roman"/>
          <w:sz w:val="24"/>
          <w:szCs w:val="24"/>
        </w:rPr>
        <w:t xml:space="preserve">środków na </w:t>
      </w:r>
      <w:r w:rsidR="00F74AB1" w:rsidRPr="00636BCF">
        <w:rPr>
          <w:rFonts w:ascii="Times New Roman" w:hAnsi="Times New Roman" w:cs="Times New Roman"/>
          <w:sz w:val="24"/>
          <w:szCs w:val="24"/>
        </w:rPr>
        <w:t>wynagrodze</w:t>
      </w:r>
      <w:r w:rsidR="00DA7CC2" w:rsidRPr="00636BCF">
        <w:rPr>
          <w:rFonts w:ascii="Times New Roman" w:hAnsi="Times New Roman" w:cs="Times New Roman"/>
          <w:sz w:val="24"/>
          <w:szCs w:val="24"/>
        </w:rPr>
        <w:t xml:space="preserve">nia </w:t>
      </w:r>
      <w:r w:rsidR="00F74AB1" w:rsidRPr="00636BCF">
        <w:rPr>
          <w:rFonts w:ascii="Times New Roman" w:hAnsi="Times New Roman" w:cs="Times New Roman"/>
          <w:sz w:val="24"/>
          <w:szCs w:val="24"/>
        </w:rPr>
        <w:t>osobow</w:t>
      </w:r>
      <w:r w:rsidR="00DA7CC2" w:rsidRPr="00636BCF">
        <w:rPr>
          <w:rFonts w:ascii="Times New Roman" w:hAnsi="Times New Roman" w:cs="Times New Roman"/>
          <w:sz w:val="24"/>
          <w:szCs w:val="24"/>
        </w:rPr>
        <w:t>e</w:t>
      </w:r>
      <w:r w:rsidR="00F74AB1" w:rsidRPr="00636BCF">
        <w:rPr>
          <w:rFonts w:ascii="Times New Roman" w:hAnsi="Times New Roman" w:cs="Times New Roman"/>
          <w:sz w:val="24"/>
          <w:szCs w:val="24"/>
        </w:rPr>
        <w:t xml:space="preserve"> nauczycieli.</w:t>
      </w:r>
    </w:p>
    <w:p w:rsidR="00F74AB1" w:rsidRPr="00636BCF" w:rsidRDefault="00F74AB1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4. Środkami finansowymi administruj</w:t>
      </w:r>
      <w:r w:rsidR="003539B4" w:rsidRPr="00636BCF">
        <w:rPr>
          <w:rFonts w:ascii="Times New Roman" w:hAnsi="Times New Roman" w:cs="Times New Roman"/>
          <w:sz w:val="24"/>
          <w:szCs w:val="24"/>
        </w:rPr>
        <w:t>e</w:t>
      </w:r>
      <w:r w:rsidRPr="00636BCF">
        <w:rPr>
          <w:rFonts w:ascii="Times New Roman" w:hAnsi="Times New Roman" w:cs="Times New Roman"/>
          <w:sz w:val="24"/>
          <w:szCs w:val="24"/>
        </w:rPr>
        <w:t xml:space="preserve"> Burmistrz Miasta Luboń.</w:t>
      </w:r>
    </w:p>
    <w:p w:rsidR="00F74AB1" w:rsidRPr="00636BCF" w:rsidRDefault="00F74AB1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5. Środki finansowe, o których mowa w § 3 niewykorzystane w danym roku nie przechodzą na rok następny.</w:t>
      </w:r>
    </w:p>
    <w:p w:rsidR="00F74AB1" w:rsidRPr="00636BCF" w:rsidRDefault="00F74AB1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§ 6. Burmistrz powołuje </w:t>
      </w:r>
      <w:r w:rsidR="00AF4EBB" w:rsidRPr="00636BCF">
        <w:rPr>
          <w:rFonts w:ascii="Times New Roman" w:hAnsi="Times New Roman" w:cs="Times New Roman"/>
          <w:sz w:val="24"/>
          <w:szCs w:val="24"/>
        </w:rPr>
        <w:t>Komisję w składzie:</w:t>
      </w:r>
    </w:p>
    <w:p w:rsidR="00AF4EBB" w:rsidRPr="00636BCF" w:rsidRDefault="00AF4EBB" w:rsidP="007D657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przedstawiciel Wydziału Oświaty, Zdrowia i Kultury jako przewodniczący Komisji;</w:t>
      </w:r>
    </w:p>
    <w:p w:rsidR="000233BC" w:rsidRPr="00636BCF" w:rsidRDefault="000233BC" w:rsidP="007D657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po jednym nauczycielu wytypowanym przez Radę Pedagogiczną z przedszkoli i szkół</w:t>
      </w:r>
      <w:r w:rsidR="00725D04" w:rsidRPr="00636BCF">
        <w:rPr>
          <w:rFonts w:ascii="Times New Roman" w:hAnsi="Times New Roman" w:cs="Times New Roman"/>
          <w:sz w:val="24"/>
          <w:szCs w:val="24"/>
        </w:rPr>
        <w:t xml:space="preserve"> podstawowych, dla których organem prowadzącym jest Miasto Luboń;</w:t>
      </w:r>
    </w:p>
    <w:p w:rsidR="00AF4EBB" w:rsidRPr="00636BCF" w:rsidRDefault="00AF4EBB" w:rsidP="007D657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po jednym przedstawicielu Związków Zawodowych zrzeszających nauczycieli </w:t>
      </w:r>
      <w:r w:rsidR="00725D04" w:rsidRPr="00636BCF">
        <w:rPr>
          <w:rFonts w:ascii="Times New Roman" w:hAnsi="Times New Roman" w:cs="Times New Roman"/>
          <w:sz w:val="24"/>
          <w:szCs w:val="24"/>
        </w:rPr>
        <w:t xml:space="preserve">działających </w:t>
      </w:r>
      <w:r w:rsidRPr="00636BCF">
        <w:rPr>
          <w:rFonts w:ascii="Times New Roman" w:hAnsi="Times New Roman" w:cs="Times New Roman"/>
          <w:sz w:val="24"/>
          <w:szCs w:val="24"/>
        </w:rPr>
        <w:t>w przedszkolach i szkołach podstawowych.</w:t>
      </w:r>
    </w:p>
    <w:p w:rsidR="00AF4EBB" w:rsidRPr="00636BCF" w:rsidRDefault="00AF4EBB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§ 7. Członkowie </w:t>
      </w:r>
      <w:r w:rsidR="00725D04" w:rsidRPr="00636BCF">
        <w:rPr>
          <w:rFonts w:ascii="Times New Roman" w:hAnsi="Times New Roman" w:cs="Times New Roman"/>
          <w:sz w:val="24"/>
          <w:szCs w:val="24"/>
        </w:rPr>
        <w:t xml:space="preserve">komisji składają </w:t>
      </w:r>
      <w:r w:rsidR="00563E33" w:rsidRPr="00636BCF">
        <w:rPr>
          <w:rFonts w:ascii="Times New Roman" w:hAnsi="Times New Roman" w:cs="Times New Roman"/>
          <w:sz w:val="24"/>
          <w:szCs w:val="24"/>
        </w:rPr>
        <w:t>oświadczenie o zachowaniu tajemnicy co do okoliczności dotyczących pracy w Komisji.</w:t>
      </w:r>
    </w:p>
    <w:p w:rsidR="00563E33" w:rsidRPr="00636BCF" w:rsidRDefault="00563E33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8. Jeżeli z wnioskiem o przyznanie pomocy zdrowotnej w</w:t>
      </w:r>
      <w:r w:rsidR="00E71DC7" w:rsidRPr="00636BCF">
        <w:rPr>
          <w:rFonts w:ascii="Times New Roman" w:hAnsi="Times New Roman" w:cs="Times New Roman"/>
          <w:sz w:val="24"/>
          <w:szCs w:val="24"/>
        </w:rPr>
        <w:t>ystępuje członek Komisji, nie może brać udziału w rozpatrywaniu złożonego wniosku.</w:t>
      </w:r>
    </w:p>
    <w:p w:rsidR="00E71DC7" w:rsidRPr="00636BCF" w:rsidRDefault="00E71DC7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lastRenderedPageBreak/>
        <w:t>§ 9. Posiedzenia Komisji odbywają się 2 razy w roku w miesiącu czerwcu i listopadzie. W uzasadnionych przypadkach po</w:t>
      </w:r>
      <w:r w:rsidR="00DA7CC2" w:rsidRPr="00636BCF">
        <w:rPr>
          <w:rFonts w:ascii="Times New Roman" w:hAnsi="Times New Roman" w:cs="Times New Roman"/>
          <w:sz w:val="24"/>
          <w:szCs w:val="24"/>
        </w:rPr>
        <w:t>siedzenia komisji można zwołać w dodatkowym terminie.</w:t>
      </w:r>
    </w:p>
    <w:p w:rsidR="00E71DC7" w:rsidRPr="00636BCF" w:rsidRDefault="00E71DC7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10. Do zadań Komisji należy:</w:t>
      </w:r>
    </w:p>
    <w:p w:rsidR="00E71DC7" w:rsidRPr="00636BCF" w:rsidRDefault="00E71DC7" w:rsidP="007D657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przyjmowanie i opiniowanie wniosków;</w:t>
      </w:r>
    </w:p>
    <w:p w:rsidR="00E71DC7" w:rsidRPr="00636BCF" w:rsidRDefault="00E71DC7" w:rsidP="007D657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ustalenie wysokości pomocy zdrowotnej w ramach posiadanych na ten cel środków finansowych w danym roku;</w:t>
      </w:r>
    </w:p>
    <w:p w:rsidR="008D2E99" w:rsidRPr="00636BCF" w:rsidRDefault="008D2E99" w:rsidP="007D657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sporządzania protokołu </w:t>
      </w:r>
      <w:r w:rsidR="00DA7CC2" w:rsidRPr="00636BCF">
        <w:rPr>
          <w:rFonts w:ascii="Times New Roman" w:hAnsi="Times New Roman" w:cs="Times New Roman"/>
          <w:sz w:val="24"/>
          <w:szCs w:val="24"/>
        </w:rPr>
        <w:t xml:space="preserve">z </w:t>
      </w:r>
      <w:r w:rsidRPr="00636BCF">
        <w:rPr>
          <w:rFonts w:ascii="Times New Roman" w:hAnsi="Times New Roman" w:cs="Times New Roman"/>
          <w:sz w:val="24"/>
          <w:szCs w:val="24"/>
        </w:rPr>
        <w:t>posiedzeń Komisji oraz listy osób, którym przyznano pomoc zdrowotną.</w:t>
      </w:r>
    </w:p>
    <w:p w:rsidR="008D2E99" w:rsidRPr="00636BCF" w:rsidRDefault="008D2E99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§ 11. </w:t>
      </w:r>
      <w:r w:rsidR="00FD4E0C" w:rsidRPr="00636BCF">
        <w:rPr>
          <w:rFonts w:ascii="Times New Roman" w:hAnsi="Times New Roman" w:cs="Times New Roman"/>
          <w:sz w:val="24"/>
          <w:szCs w:val="24"/>
        </w:rPr>
        <w:t>Opinie Komisji podejmowane są zwykłą większością głosów, przy udziale co najmniej połowy członków Komisji. W przypadku równej liczby głosów rozstrzygający jest głos przewodniczącego Komisji</w:t>
      </w:r>
      <w:r w:rsidRPr="00636BCF">
        <w:rPr>
          <w:rFonts w:ascii="Times New Roman" w:hAnsi="Times New Roman" w:cs="Times New Roman"/>
          <w:sz w:val="24"/>
          <w:szCs w:val="24"/>
        </w:rPr>
        <w:t>.</w:t>
      </w:r>
    </w:p>
    <w:p w:rsidR="00FD4E0C" w:rsidRPr="00636BCF" w:rsidRDefault="00FD4E0C" w:rsidP="007D657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Protokół wraz z </w:t>
      </w:r>
      <w:r w:rsidR="00DA7CC2" w:rsidRPr="00636BCF">
        <w:rPr>
          <w:rFonts w:ascii="Times New Roman" w:hAnsi="Times New Roman" w:cs="Times New Roman"/>
          <w:sz w:val="24"/>
          <w:szCs w:val="24"/>
        </w:rPr>
        <w:t>wnioskiem o przyznanie pomocy zdrowotnej</w:t>
      </w:r>
      <w:r w:rsidRPr="00636BCF">
        <w:rPr>
          <w:rFonts w:ascii="Times New Roman" w:hAnsi="Times New Roman" w:cs="Times New Roman"/>
          <w:sz w:val="24"/>
          <w:szCs w:val="24"/>
        </w:rPr>
        <w:t xml:space="preserve"> Komisja przedkłada do akceptacji Burmistrzowi Miasta Luboń.</w:t>
      </w:r>
    </w:p>
    <w:p w:rsidR="00DA7CC2" w:rsidRPr="00636BCF" w:rsidRDefault="00FD4E0C" w:rsidP="007D657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Decyzję o przyznaniu lub odmowie świadczenia w ramach pomocy zdrowotnej podejmuje Burmistrz. </w:t>
      </w:r>
    </w:p>
    <w:p w:rsidR="00FD4E0C" w:rsidRPr="00636BCF" w:rsidRDefault="00FD4E0C" w:rsidP="007D657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Decyzja Burmistrza jest decyzją ostateczną.</w:t>
      </w:r>
    </w:p>
    <w:p w:rsidR="008D2E99" w:rsidRPr="00636BCF" w:rsidRDefault="008D2E99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§ 12. Pomoc zdrowotna udzielona jest nauczycielom w formie bezzwrotnego świadczenia pieniężnego i może </w:t>
      </w:r>
      <w:r w:rsidR="00134D65" w:rsidRPr="00636BCF">
        <w:rPr>
          <w:rFonts w:ascii="Times New Roman" w:hAnsi="Times New Roman" w:cs="Times New Roman"/>
          <w:sz w:val="24"/>
          <w:szCs w:val="24"/>
        </w:rPr>
        <w:t>być udzielona tylko jeden raz w roku.</w:t>
      </w:r>
    </w:p>
    <w:p w:rsidR="00134D65" w:rsidRPr="00636BCF" w:rsidRDefault="00134D65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13. Warunki otrzymania pomocy zdrowotnej jest złożenie przez nauczyciela:</w:t>
      </w:r>
    </w:p>
    <w:p w:rsidR="00585DB8" w:rsidRPr="00636BCF" w:rsidRDefault="00DA7CC2" w:rsidP="007D657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złożenie w Kancelarii Urzędu Miasta Luboń </w:t>
      </w:r>
      <w:r w:rsidR="00585DB8" w:rsidRPr="00636BCF">
        <w:rPr>
          <w:rFonts w:ascii="Times New Roman" w:hAnsi="Times New Roman" w:cs="Times New Roman"/>
          <w:sz w:val="24"/>
          <w:szCs w:val="24"/>
        </w:rPr>
        <w:t>wnios</w:t>
      </w:r>
      <w:r w:rsidRPr="00636BCF">
        <w:rPr>
          <w:rFonts w:ascii="Times New Roman" w:hAnsi="Times New Roman" w:cs="Times New Roman"/>
          <w:sz w:val="24"/>
          <w:szCs w:val="24"/>
        </w:rPr>
        <w:t xml:space="preserve">ku o przyznanie pomocy zdrowotnej, </w:t>
      </w:r>
    </w:p>
    <w:p w:rsidR="00585DB8" w:rsidRPr="00636BCF" w:rsidRDefault="00DA7CC2" w:rsidP="007D657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złożenie w Kancelarii Urzędu Miasta Luboń </w:t>
      </w:r>
      <w:r w:rsidR="00585DB8" w:rsidRPr="00636BCF">
        <w:rPr>
          <w:rFonts w:ascii="Times New Roman" w:hAnsi="Times New Roman" w:cs="Times New Roman"/>
          <w:sz w:val="24"/>
          <w:szCs w:val="24"/>
        </w:rPr>
        <w:t>aktualnego zaświadczenia lekarskiego potwierdzającego leczenie specjalistyczne lub przebytą długotrwałą chorobę;</w:t>
      </w:r>
    </w:p>
    <w:p w:rsidR="00585DB8" w:rsidRPr="00636BCF" w:rsidRDefault="00DA7CC2" w:rsidP="007D657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złożenie w Kancelarii Urzędu Miasta Luboń </w:t>
      </w:r>
      <w:r w:rsidR="00585DB8" w:rsidRPr="00636BCF">
        <w:rPr>
          <w:rFonts w:ascii="Times New Roman" w:hAnsi="Times New Roman" w:cs="Times New Roman"/>
          <w:sz w:val="24"/>
          <w:szCs w:val="24"/>
        </w:rPr>
        <w:t>dokumentów potwierdzających poniesione koszty leczenia (imienne rachunki lub faktury);</w:t>
      </w:r>
    </w:p>
    <w:p w:rsidR="00585DB8" w:rsidRPr="00636BCF" w:rsidRDefault="00DA7CC2" w:rsidP="007D657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złożenie w Kancelarii Urzędu Miasta Luboń </w:t>
      </w:r>
      <w:r w:rsidR="00585DB8" w:rsidRPr="00636BCF">
        <w:rPr>
          <w:rFonts w:ascii="Times New Roman" w:hAnsi="Times New Roman" w:cs="Times New Roman"/>
          <w:sz w:val="24"/>
          <w:szCs w:val="24"/>
        </w:rPr>
        <w:t>dokumentów potwierdzających osiągany dochodów w rodzinie nauczyciela.</w:t>
      </w:r>
    </w:p>
    <w:p w:rsidR="00585DB8" w:rsidRPr="00636BCF" w:rsidRDefault="00585DB8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14. Złożony wniosek o pomoc zdrowotną bez dokumentów wskazanych w § 13 nie będzie rozpatrywany przez Komisję.</w:t>
      </w:r>
    </w:p>
    <w:p w:rsidR="00585DB8" w:rsidRPr="00636BCF" w:rsidRDefault="00585DB8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15. Pomoc zdrowotna przyznawana jest w szczególności w związku z:</w:t>
      </w:r>
    </w:p>
    <w:p w:rsidR="00585DB8" w:rsidRPr="00636BCF" w:rsidRDefault="00585DB8" w:rsidP="007D657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całkowit</w:t>
      </w:r>
      <w:r w:rsidR="00DA7CC2" w:rsidRPr="00636BCF">
        <w:rPr>
          <w:rFonts w:ascii="Times New Roman" w:hAnsi="Times New Roman" w:cs="Times New Roman"/>
          <w:sz w:val="24"/>
          <w:szCs w:val="24"/>
        </w:rPr>
        <w:t>ą lub częściową</w:t>
      </w:r>
      <w:r w:rsidRPr="00636BCF">
        <w:rPr>
          <w:rFonts w:ascii="Times New Roman" w:hAnsi="Times New Roman" w:cs="Times New Roman"/>
          <w:sz w:val="24"/>
          <w:szCs w:val="24"/>
        </w:rPr>
        <w:t xml:space="preserve"> refundacj</w:t>
      </w:r>
      <w:r w:rsidR="00DA7CC2" w:rsidRPr="00636BCF">
        <w:rPr>
          <w:rFonts w:ascii="Times New Roman" w:hAnsi="Times New Roman" w:cs="Times New Roman"/>
          <w:sz w:val="24"/>
          <w:szCs w:val="24"/>
        </w:rPr>
        <w:t>ą</w:t>
      </w:r>
      <w:r w:rsidRPr="00636BCF">
        <w:rPr>
          <w:rFonts w:ascii="Times New Roman" w:hAnsi="Times New Roman" w:cs="Times New Roman"/>
          <w:sz w:val="24"/>
          <w:szCs w:val="24"/>
        </w:rPr>
        <w:t xml:space="preserve"> zakupu leków, materiałów opatrunkowych, pielęgnacyjnych i ortopedycznych;</w:t>
      </w:r>
    </w:p>
    <w:p w:rsidR="00585DB8" w:rsidRPr="00636BCF" w:rsidRDefault="00585DB8" w:rsidP="007D657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częściow</w:t>
      </w:r>
      <w:r w:rsidR="00DA7CC2" w:rsidRPr="00636BCF">
        <w:rPr>
          <w:rFonts w:ascii="Times New Roman" w:hAnsi="Times New Roman" w:cs="Times New Roman"/>
          <w:sz w:val="24"/>
          <w:szCs w:val="24"/>
        </w:rPr>
        <w:t>ą</w:t>
      </w:r>
      <w:r w:rsidRPr="00636BCF">
        <w:rPr>
          <w:rFonts w:ascii="Times New Roman" w:hAnsi="Times New Roman" w:cs="Times New Roman"/>
          <w:sz w:val="24"/>
          <w:szCs w:val="24"/>
        </w:rPr>
        <w:t xml:space="preserve"> dopłat</w:t>
      </w:r>
      <w:r w:rsidR="00DA7CC2" w:rsidRPr="00636BCF">
        <w:rPr>
          <w:rFonts w:ascii="Times New Roman" w:hAnsi="Times New Roman" w:cs="Times New Roman"/>
          <w:sz w:val="24"/>
          <w:szCs w:val="24"/>
        </w:rPr>
        <w:t>ą</w:t>
      </w:r>
      <w:r w:rsidR="00555A5E" w:rsidRPr="00636BCF">
        <w:rPr>
          <w:rFonts w:ascii="Times New Roman" w:hAnsi="Times New Roman" w:cs="Times New Roman"/>
          <w:sz w:val="24"/>
          <w:szCs w:val="24"/>
        </w:rPr>
        <w:t xml:space="preserve"> do nierefundowanych ze środków ubezpieczenia społecznego specjalistycznych badań medycznych lub koniecznych zabiegów medycznych ratujących życie lub zdrowie;</w:t>
      </w:r>
    </w:p>
    <w:p w:rsidR="00555A5E" w:rsidRPr="00636BCF" w:rsidRDefault="00555A5E" w:rsidP="007D657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częściow</w:t>
      </w:r>
      <w:r w:rsidR="00DA7CC2" w:rsidRPr="00636BCF">
        <w:rPr>
          <w:rFonts w:ascii="Times New Roman" w:hAnsi="Times New Roman" w:cs="Times New Roman"/>
          <w:sz w:val="24"/>
          <w:szCs w:val="24"/>
        </w:rPr>
        <w:t>ą</w:t>
      </w:r>
      <w:r w:rsidRPr="00636BCF">
        <w:rPr>
          <w:rFonts w:ascii="Times New Roman" w:hAnsi="Times New Roman" w:cs="Times New Roman"/>
          <w:sz w:val="24"/>
          <w:szCs w:val="24"/>
        </w:rPr>
        <w:t xml:space="preserve"> dopłat</w:t>
      </w:r>
      <w:r w:rsidR="00DA7CC2" w:rsidRPr="00636BCF">
        <w:rPr>
          <w:rFonts w:ascii="Times New Roman" w:hAnsi="Times New Roman" w:cs="Times New Roman"/>
          <w:sz w:val="24"/>
          <w:szCs w:val="24"/>
        </w:rPr>
        <w:t>ą</w:t>
      </w:r>
      <w:r w:rsidRPr="00636BCF">
        <w:rPr>
          <w:rFonts w:ascii="Times New Roman" w:hAnsi="Times New Roman" w:cs="Times New Roman"/>
          <w:sz w:val="24"/>
          <w:szCs w:val="24"/>
        </w:rPr>
        <w:t xml:space="preserve"> do leczenia sanatoryjno-re</w:t>
      </w:r>
      <w:r w:rsidR="00193713" w:rsidRPr="00636BCF">
        <w:rPr>
          <w:rFonts w:ascii="Times New Roman" w:hAnsi="Times New Roman" w:cs="Times New Roman"/>
          <w:sz w:val="24"/>
          <w:szCs w:val="24"/>
        </w:rPr>
        <w:t>h</w:t>
      </w:r>
      <w:r w:rsidRPr="00636BCF">
        <w:rPr>
          <w:rFonts w:ascii="Times New Roman" w:hAnsi="Times New Roman" w:cs="Times New Roman"/>
          <w:sz w:val="24"/>
          <w:szCs w:val="24"/>
        </w:rPr>
        <w:t>abilitacyjnego następującego bezpośrednio po leczeniu szpitalnym;</w:t>
      </w:r>
    </w:p>
    <w:p w:rsidR="00555A5E" w:rsidRPr="00636BCF" w:rsidRDefault="00555A5E" w:rsidP="007D657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całkowit</w:t>
      </w:r>
      <w:r w:rsidR="00DA7CC2" w:rsidRPr="00636BCF">
        <w:rPr>
          <w:rFonts w:ascii="Times New Roman" w:hAnsi="Times New Roman" w:cs="Times New Roman"/>
          <w:sz w:val="24"/>
          <w:szCs w:val="24"/>
        </w:rPr>
        <w:t>ą</w:t>
      </w:r>
      <w:r w:rsidRPr="00636BCF">
        <w:rPr>
          <w:rFonts w:ascii="Times New Roman" w:hAnsi="Times New Roman" w:cs="Times New Roman"/>
          <w:sz w:val="24"/>
          <w:szCs w:val="24"/>
        </w:rPr>
        <w:t xml:space="preserve"> lub częściow</w:t>
      </w:r>
      <w:r w:rsidR="00DA7CC2" w:rsidRPr="00636BCF">
        <w:rPr>
          <w:rFonts w:ascii="Times New Roman" w:hAnsi="Times New Roman" w:cs="Times New Roman"/>
          <w:sz w:val="24"/>
          <w:szCs w:val="24"/>
        </w:rPr>
        <w:t>ą</w:t>
      </w:r>
      <w:r w:rsidRPr="00636BCF">
        <w:rPr>
          <w:rFonts w:ascii="Times New Roman" w:hAnsi="Times New Roman" w:cs="Times New Roman"/>
          <w:sz w:val="24"/>
          <w:szCs w:val="24"/>
        </w:rPr>
        <w:t xml:space="preserve"> refundacj</w:t>
      </w:r>
      <w:r w:rsidR="00DA7CC2" w:rsidRPr="00636BCF">
        <w:rPr>
          <w:rFonts w:ascii="Times New Roman" w:hAnsi="Times New Roman" w:cs="Times New Roman"/>
          <w:sz w:val="24"/>
          <w:szCs w:val="24"/>
        </w:rPr>
        <w:t>ą</w:t>
      </w:r>
      <w:r w:rsidRPr="00636BCF">
        <w:rPr>
          <w:rFonts w:ascii="Times New Roman" w:hAnsi="Times New Roman" w:cs="Times New Roman"/>
          <w:sz w:val="24"/>
          <w:szCs w:val="24"/>
        </w:rPr>
        <w:t xml:space="preserve"> opłat za usługi opiekuńczo-pielęgniarskie</w:t>
      </w:r>
      <w:r w:rsidR="006B4627" w:rsidRPr="00636BCF">
        <w:rPr>
          <w:rFonts w:ascii="Times New Roman" w:hAnsi="Times New Roman" w:cs="Times New Roman"/>
          <w:sz w:val="24"/>
          <w:szCs w:val="24"/>
        </w:rPr>
        <w:t>.</w:t>
      </w:r>
    </w:p>
    <w:p w:rsidR="006B4627" w:rsidRPr="00636BCF" w:rsidRDefault="006B4627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16. Wniosek o przyznanie pomocy zdrowotnej może złożyć:</w:t>
      </w:r>
    </w:p>
    <w:p w:rsidR="006B4627" w:rsidRPr="00636BCF" w:rsidRDefault="006B4627" w:rsidP="007D657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nauczyciel;</w:t>
      </w:r>
    </w:p>
    <w:p w:rsidR="006B4627" w:rsidRPr="00636BCF" w:rsidRDefault="006B4627" w:rsidP="007D657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dyrektor przedszkola lub szkoły podstawowej;</w:t>
      </w:r>
    </w:p>
    <w:p w:rsidR="006B4627" w:rsidRPr="00636BCF" w:rsidRDefault="006B4627" w:rsidP="007D657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lastRenderedPageBreak/>
        <w:t>organizacja związkowa, do której należy nauczyciel;</w:t>
      </w:r>
    </w:p>
    <w:p w:rsidR="006B4627" w:rsidRPr="00636BCF" w:rsidRDefault="006B4627" w:rsidP="007D657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opiekun lub członek rodziny, jeżeli nauczyciel nie jest zdolny do osobistego podejmowania czynności w tym zakresie.</w:t>
      </w:r>
    </w:p>
    <w:p w:rsidR="006B4627" w:rsidRPr="00636BCF" w:rsidRDefault="006B4627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17. Wniosek składa się w terminie :</w:t>
      </w:r>
    </w:p>
    <w:p w:rsidR="006B4627" w:rsidRPr="00636BCF" w:rsidRDefault="006B4627" w:rsidP="007D657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do dnia 31 maja danego roku;</w:t>
      </w:r>
    </w:p>
    <w:p w:rsidR="006B4627" w:rsidRPr="00636BCF" w:rsidRDefault="006B4627" w:rsidP="007D657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do dnia 31 </w:t>
      </w:r>
      <w:r w:rsidR="004A50B5" w:rsidRPr="00636BCF">
        <w:rPr>
          <w:rFonts w:ascii="Times New Roman" w:hAnsi="Times New Roman" w:cs="Times New Roman"/>
          <w:sz w:val="24"/>
          <w:szCs w:val="24"/>
        </w:rPr>
        <w:t>listopada</w:t>
      </w:r>
      <w:r w:rsidRPr="00636BCF">
        <w:rPr>
          <w:rFonts w:ascii="Times New Roman" w:hAnsi="Times New Roman" w:cs="Times New Roman"/>
          <w:sz w:val="24"/>
          <w:szCs w:val="24"/>
        </w:rPr>
        <w:t xml:space="preserve"> danego roku.</w:t>
      </w:r>
    </w:p>
    <w:p w:rsidR="006B4627" w:rsidRPr="00636BCF" w:rsidRDefault="006B4627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18. Wysokość pomocy zdrowotnej uzależniona jest od:</w:t>
      </w:r>
    </w:p>
    <w:p w:rsidR="001E2CFE" w:rsidRPr="00636BCF" w:rsidRDefault="001E2CFE" w:rsidP="007D657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rodzaju i przebiegu choroby;</w:t>
      </w:r>
    </w:p>
    <w:p w:rsidR="001E2CFE" w:rsidRPr="00636BCF" w:rsidRDefault="001E2CFE" w:rsidP="007D657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udokumentowania wydatków przez nauczyciela, dotyczących składanego wniosku;</w:t>
      </w:r>
    </w:p>
    <w:p w:rsidR="001E2CFE" w:rsidRPr="00636BCF" w:rsidRDefault="001E2CFE" w:rsidP="007D657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wysokości dochodu przypadającego na jednego członka w rodzinie nauczyciela.</w:t>
      </w:r>
    </w:p>
    <w:p w:rsidR="001E2CFE" w:rsidRPr="00636BCF" w:rsidRDefault="001E2CFE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50B5" w:rsidRPr="00636BCF" w:rsidRDefault="004A50B5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§ 19. Wysokość jednorazowej pomocy nie może być większa niż dwukrotność udokumentowanych wydatków poniesionych na ten cel w § 15 (w okresie 6 miesięcy przed złożeniem wniosku ) </w:t>
      </w:r>
      <w:r w:rsidR="00FB3506" w:rsidRPr="00636BCF">
        <w:rPr>
          <w:rFonts w:ascii="Times New Roman" w:hAnsi="Times New Roman" w:cs="Times New Roman"/>
          <w:sz w:val="24"/>
          <w:szCs w:val="24"/>
        </w:rPr>
        <w:t xml:space="preserve">oraz </w:t>
      </w:r>
      <w:r w:rsidRPr="00636BCF">
        <w:rPr>
          <w:rFonts w:ascii="Times New Roman" w:hAnsi="Times New Roman" w:cs="Times New Roman"/>
          <w:sz w:val="24"/>
          <w:szCs w:val="24"/>
        </w:rPr>
        <w:t>nie może przekraczać 100% wysokości minimalnego wynagrodzenia</w:t>
      </w:r>
      <w:r w:rsidR="00373371" w:rsidRPr="00636BCF">
        <w:rPr>
          <w:rFonts w:ascii="Times New Roman" w:hAnsi="Times New Roman" w:cs="Times New Roman"/>
          <w:sz w:val="24"/>
          <w:szCs w:val="24"/>
        </w:rPr>
        <w:t xml:space="preserve"> </w:t>
      </w:r>
      <w:r w:rsidRPr="00636BCF">
        <w:rPr>
          <w:rFonts w:ascii="Times New Roman" w:hAnsi="Times New Roman" w:cs="Times New Roman"/>
          <w:sz w:val="24"/>
          <w:szCs w:val="24"/>
        </w:rPr>
        <w:t>za pracę</w:t>
      </w:r>
      <w:r w:rsidR="001E2CFE" w:rsidRPr="00636BCF">
        <w:rPr>
          <w:rFonts w:ascii="Times New Roman" w:hAnsi="Times New Roman" w:cs="Times New Roman"/>
          <w:sz w:val="24"/>
          <w:szCs w:val="24"/>
        </w:rPr>
        <w:t>. Wysokość minimalnego wynagrodzenia określa corocznie Rozporządzenie Rady Ministrów.</w:t>
      </w:r>
    </w:p>
    <w:p w:rsidR="006B4627" w:rsidRPr="00636BCF" w:rsidRDefault="006B4627" w:rsidP="007D65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BCF">
        <w:rPr>
          <w:rFonts w:ascii="Times New Roman" w:hAnsi="Times New Roman" w:cs="Times New Roman"/>
          <w:b/>
          <w:sz w:val="24"/>
          <w:szCs w:val="24"/>
        </w:rPr>
        <w:t>Rozdział 3</w:t>
      </w:r>
    </w:p>
    <w:p w:rsidR="006B4627" w:rsidRPr="00636BCF" w:rsidRDefault="006B4627" w:rsidP="007D65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BCF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6B4627" w:rsidRPr="00636BCF" w:rsidRDefault="006B4627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 xml:space="preserve">§ </w:t>
      </w:r>
      <w:r w:rsidR="001E2CFE" w:rsidRPr="00636BCF">
        <w:rPr>
          <w:rFonts w:ascii="Times New Roman" w:hAnsi="Times New Roman" w:cs="Times New Roman"/>
          <w:sz w:val="24"/>
          <w:szCs w:val="24"/>
        </w:rPr>
        <w:t>20</w:t>
      </w:r>
      <w:r w:rsidRPr="00636BCF">
        <w:rPr>
          <w:rFonts w:ascii="Times New Roman" w:hAnsi="Times New Roman" w:cs="Times New Roman"/>
          <w:sz w:val="24"/>
          <w:szCs w:val="24"/>
        </w:rPr>
        <w:t xml:space="preserve">. </w:t>
      </w:r>
      <w:r w:rsidR="00FD4E0C" w:rsidRPr="00636BCF">
        <w:rPr>
          <w:rFonts w:ascii="Times New Roman" w:hAnsi="Times New Roman" w:cs="Times New Roman"/>
          <w:sz w:val="24"/>
          <w:szCs w:val="24"/>
        </w:rPr>
        <w:t>Wnioski ewidencjonowane są w rejestrze prowadzonym przez Wydział Oświaty, Zdrowia i Kultury w Urzędzie Miasta Luboń.</w:t>
      </w:r>
    </w:p>
    <w:p w:rsidR="00FD4E0C" w:rsidRPr="00636BCF" w:rsidRDefault="00FD4E0C" w:rsidP="007D6570">
      <w:pPr>
        <w:jc w:val="both"/>
        <w:rPr>
          <w:rFonts w:ascii="Times New Roman" w:hAnsi="Times New Roman" w:cs="Times New Roman"/>
          <w:sz w:val="24"/>
          <w:szCs w:val="24"/>
        </w:rPr>
      </w:pPr>
      <w:r w:rsidRPr="00636BCF">
        <w:rPr>
          <w:rFonts w:ascii="Times New Roman" w:hAnsi="Times New Roman" w:cs="Times New Roman"/>
          <w:sz w:val="24"/>
          <w:szCs w:val="24"/>
        </w:rPr>
        <w:t>§ 2</w:t>
      </w:r>
      <w:r w:rsidR="001E2CFE" w:rsidRPr="00636BCF">
        <w:rPr>
          <w:rFonts w:ascii="Times New Roman" w:hAnsi="Times New Roman" w:cs="Times New Roman"/>
          <w:sz w:val="24"/>
          <w:szCs w:val="24"/>
        </w:rPr>
        <w:t>1</w:t>
      </w:r>
      <w:r w:rsidRPr="00636BCF">
        <w:rPr>
          <w:rFonts w:ascii="Times New Roman" w:hAnsi="Times New Roman" w:cs="Times New Roman"/>
          <w:sz w:val="24"/>
          <w:szCs w:val="24"/>
        </w:rPr>
        <w:t xml:space="preserve">. Regulamin został zaopiniowany przez związki zawodowe zrzeszające </w:t>
      </w:r>
      <w:r w:rsidR="009A1BFF" w:rsidRPr="00636BCF">
        <w:rPr>
          <w:rFonts w:ascii="Times New Roman" w:hAnsi="Times New Roman" w:cs="Times New Roman"/>
          <w:sz w:val="24"/>
          <w:szCs w:val="24"/>
        </w:rPr>
        <w:t>nauczycieli zatrudnionych w przedszkolach i szkołach podstawowych, dla których organem prowadzącym jest Miasto Luboń.</w:t>
      </w: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570" w:rsidRPr="00636BCF" w:rsidRDefault="007D6570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128D" w:rsidRPr="00636BCF" w:rsidRDefault="00F8128D" w:rsidP="007D657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8128D" w:rsidRPr="00636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C49D7"/>
    <w:multiLevelType w:val="hybridMultilevel"/>
    <w:tmpl w:val="07D615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E302F"/>
    <w:multiLevelType w:val="hybridMultilevel"/>
    <w:tmpl w:val="9E746E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F13EE"/>
    <w:multiLevelType w:val="hybridMultilevel"/>
    <w:tmpl w:val="6BD8D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815B2"/>
    <w:multiLevelType w:val="hybridMultilevel"/>
    <w:tmpl w:val="08B20B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47200"/>
    <w:multiLevelType w:val="hybridMultilevel"/>
    <w:tmpl w:val="9F9801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E514D"/>
    <w:multiLevelType w:val="hybridMultilevel"/>
    <w:tmpl w:val="4F70E6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440CD"/>
    <w:multiLevelType w:val="hybridMultilevel"/>
    <w:tmpl w:val="511AB7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EC2968"/>
    <w:multiLevelType w:val="hybridMultilevel"/>
    <w:tmpl w:val="28F834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C5F5E"/>
    <w:multiLevelType w:val="hybridMultilevel"/>
    <w:tmpl w:val="98B843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05D06"/>
    <w:multiLevelType w:val="hybridMultilevel"/>
    <w:tmpl w:val="E012A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80218"/>
    <w:multiLevelType w:val="hybridMultilevel"/>
    <w:tmpl w:val="B65A11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0"/>
  </w:num>
  <w:num w:numId="8">
    <w:abstractNumId w:val="4"/>
  </w:num>
  <w:num w:numId="9">
    <w:abstractNumId w:val="5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9CA"/>
    <w:rsid w:val="000233BC"/>
    <w:rsid w:val="00134319"/>
    <w:rsid w:val="00134D65"/>
    <w:rsid w:val="00193713"/>
    <w:rsid w:val="001E2CFE"/>
    <w:rsid w:val="003539B4"/>
    <w:rsid w:val="00373371"/>
    <w:rsid w:val="004A11CB"/>
    <w:rsid w:val="004A49CA"/>
    <w:rsid w:val="004A50B5"/>
    <w:rsid w:val="00555A5E"/>
    <w:rsid w:val="00563E33"/>
    <w:rsid w:val="00580C20"/>
    <w:rsid w:val="00585DB8"/>
    <w:rsid w:val="00636BCF"/>
    <w:rsid w:val="006B4627"/>
    <w:rsid w:val="00725D04"/>
    <w:rsid w:val="007D6570"/>
    <w:rsid w:val="00846458"/>
    <w:rsid w:val="008743E0"/>
    <w:rsid w:val="008D2E99"/>
    <w:rsid w:val="00996BB3"/>
    <w:rsid w:val="009A1BFF"/>
    <w:rsid w:val="00A6276C"/>
    <w:rsid w:val="00AF4EBB"/>
    <w:rsid w:val="00B04DD3"/>
    <w:rsid w:val="00DA7CC2"/>
    <w:rsid w:val="00E35A76"/>
    <w:rsid w:val="00E71DC7"/>
    <w:rsid w:val="00EB42DA"/>
    <w:rsid w:val="00F74AB1"/>
    <w:rsid w:val="00F8128D"/>
    <w:rsid w:val="00FB3506"/>
    <w:rsid w:val="00FD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60B34"/>
  <w15:chartTrackingRefBased/>
  <w15:docId w15:val="{09DBEAF6-67F2-4851-A259-FB0E0879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4D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2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27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801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Sołtysiak</dc:creator>
  <cp:keywords/>
  <dc:description/>
  <cp:lastModifiedBy>Magdalena Sołtysiak</cp:lastModifiedBy>
  <cp:revision>11</cp:revision>
  <cp:lastPrinted>2019-02-27T07:46:00Z</cp:lastPrinted>
  <dcterms:created xsi:type="dcterms:W3CDTF">2019-01-15T14:42:00Z</dcterms:created>
  <dcterms:modified xsi:type="dcterms:W3CDTF">2019-02-27T07:46:00Z</dcterms:modified>
</cp:coreProperties>
</file>