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EBC2" w14:textId="3A97A1C7" w:rsidR="00BD1D31" w:rsidRPr="002A377B" w:rsidRDefault="00BD1D31" w:rsidP="0095392A">
      <w:pPr>
        <w:spacing w:line="0" w:lineRule="atLeast"/>
        <w:jc w:val="right"/>
        <w:rPr>
          <w:rFonts w:ascii="Arial" w:hAnsi="Arial" w:cs="Arial"/>
          <w:sz w:val="22"/>
          <w:szCs w:val="22"/>
        </w:rPr>
      </w:pPr>
      <w:r w:rsidRPr="002A377B">
        <w:rPr>
          <w:rFonts w:ascii="Arial" w:hAnsi="Arial" w:cs="Arial"/>
          <w:sz w:val="22"/>
          <w:szCs w:val="22"/>
        </w:rPr>
        <w:t xml:space="preserve">Luboń, </w:t>
      </w:r>
      <w:r w:rsidR="002A377B" w:rsidRPr="002A377B">
        <w:rPr>
          <w:rFonts w:ascii="Arial" w:hAnsi="Arial" w:cs="Arial"/>
          <w:sz w:val="22"/>
          <w:szCs w:val="22"/>
        </w:rPr>
        <w:t xml:space="preserve">16 </w:t>
      </w:r>
      <w:r w:rsidRPr="002A377B">
        <w:rPr>
          <w:rFonts w:ascii="Arial" w:hAnsi="Arial" w:cs="Arial"/>
          <w:sz w:val="22"/>
          <w:szCs w:val="22"/>
        </w:rPr>
        <w:t>sierpnia 2023 r.</w:t>
      </w:r>
    </w:p>
    <w:p w14:paraId="10C05DC0" w14:textId="77777777" w:rsidR="00BD1D31" w:rsidRPr="002A377B" w:rsidRDefault="00BD1D31" w:rsidP="0095392A">
      <w:pPr>
        <w:spacing w:line="135" w:lineRule="exact"/>
        <w:rPr>
          <w:rFonts w:ascii="Arial" w:eastAsia="Times New Roman" w:hAnsi="Arial" w:cs="Arial"/>
          <w:sz w:val="22"/>
          <w:szCs w:val="22"/>
        </w:rPr>
      </w:pPr>
    </w:p>
    <w:p w14:paraId="3ED95449" w14:textId="77777777" w:rsidR="00BD1D31" w:rsidRPr="002A377B" w:rsidRDefault="00BD1D31" w:rsidP="0095392A">
      <w:pPr>
        <w:spacing w:line="134" w:lineRule="exact"/>
        <w:rPr>
          <w:rFonts w:ascii="Arial" w:eastAsia="Times New Roman" w:hAnsi="Arial" w:cs="Arial"/>
          <w:sz w:val="22"/>
          <w:szCs w:val="22"/>
        </w:rPr>
      </w:pPr>
    </w:p>
    <w:p w14:paraId="32833D93" w14:textId="77777777" w:rsidR="00BD1D31" w:rsidRPr="002A377B" w:rsidRDefault="00BD1D31" w:rsidP="0095392A">
      <w:pPr>
        <w:spacing w:line="0" w:lineRule="atLeast"/>
        <w:jc w:val="center"/>
        <w:rPr>
          <w:rFonts w:ascii="Arial" w:hAnsi="Arial" w:cs="Arial"/>
          <w:b/>
          <w:sz w:val="22"/>
          <w:szCs w:val="22"/>
        </w:rPr>
      </w:pPr>
      <w:r w:rsidRPr="002A377B">
        <w:rPr>
          <w:rFonts w:ascii="Arial" w:hAnsi="Arial" w:cs="Arial"/>
          <w:b/>
          <w:sz w:val="22"/>
          <w:szCs w:val="22"/>
        </w:rPr>
        <w:t>Zapytanie ofertowe</w:t>
      </w:r>
    </w:p>
    <w:p w14:paraId="6FDE0E0F" w14:textId="77777777" w:rsidR="00BD1D31" w:rsidRPr="002A377B" w:rsidRDefault="00BD1D31" w:rsidP="0095392A">
      <w:pPr>
        <w:spacing w:line="200" w:lineRule="exact"/>
        <w:rPr>
          <w:rFonts w:ascii="Arial" w:eastAsia="Times New Roman" w:hAnsi="Arial" w:cs="Arial"/>
          <w:sz w:val="22"/>
          <w:szCs w:val="22"/>
        </w:rPr>
      </w:pPr>
    </w:p>
    <w:p w14:paraId="7ED4B905" w14:textId="67DF07F7" w:rsidR="00BD1D31" w:rsidRPr="002A377B" w:rsidRDefault="00974954" w:rsidP="0095392A">
      <w:pPr>
        <w:spacing w:line="348" w:lineRule="auto"/>
        <w:rPr>
          <w:rFonts w:ascii="Arial" w:hAnsi="Arial" w:cs="Arial"/>
          <w:sz w:val="22"/>
          <w:szCs w:val="22"/>
        </w:rPr>
      </w:pPr>
      <w:r>
        <w:rPr>
          <w:rFonts w:ascii="Arial" w:hAnsi="Arial" w:cs="Arial"/>
          <w:sz w:val="22"/>
          <w:szCs w:val="22"/>
        </w:rPr>
        <w:t xml:space="preserve">Miasto Luboń </w:t>
      </w:r>
      <w:r w:rsidR="00BD1D31" w:rsidRPr="002A377B">
        <w:rPr>
          <w:rFonts w:ascii="Arial" w:hAnsi="Arial" w:cs="Arial"/>
          <w:sz w:val="22"/>
          <w:szCs w:val="22"/>
        </w:rPr>
        <w:t>zaprasza do złożenia oferty cenowej na rozbudowę portalu komunikacyjnego o nowe e-Formularze w przedsięwzięciu grantowym w ramach projektu ,,Dostępny samorząd-granty’’ realizowanego przez Państwowy Fundusz Rehabilitacji Osób Niepełnosprawnych w ramach Działania 2.18 Programu Operacyjnego Wiedza Edukacja Rozwój 2014-2020.</w:t>
      </w:r>
    </w:p>
    <w:p w14:paraId="41CAEF06" w14:textId="77777777" w:rsidR="00BD1D31" w:rsidRPr="002A377B" w:rsidRDefault="00BD1D31" w:rsidP="0095392A">
      <w:pPr>
        <w:spacing w:line="217" w:lineRule="exact"/>
        <w:rPr>
          <w:rFonts w:ascii="Arial" w:eastAsia="Times New Roman" w:hAnsi="Arial" w:cs="Arial"/>
          <w:sz w:val="22"/>
          <w:szCs w:val="22"/>
        </w:rPr>
      </w:pPr>
    </w:p>
    <w:p w14:paraId="21409CE9" w14:textId="77777777" w:rsidR="00BD1D31" w:rsidRPr="002A377B" w:rsidRDefault="00BD1D31" w:rsidP="0095392A">
      <w:pPr>
        <w:numPr>
          <w:ilvl w:val="0"/>
          <w:numId w:val="19"/>
        </w:numPr>
        <w:tabs>
          <w:tab w:val="left" w:pos="364"/>
        </w:tabs>
        <w:spacing w:after="0" w:line="0" w:lineRule="atLeast"/>
        <w:rPr>
          <w:rFonts w:ascii="Arial" w:hAnsi="Arial" w:cs="Arial"/>
          <w:b/>
          <w:sz w:val="22"/>
          <w:szCs w:val="22"/>
        </w:rPr>
      </w:pPr>
      <w:r w:rsidRPr="002A377B">
        <w:rPr>
          <w:rFonts w:ascii="Arial" w:hAnsi="Arial" w:cs="Arial"/>
          <w:b/>
          <w:sz w:val="22"/>
          <w:szCs w:val="22"/>
        </w:rPr>
        <w:t>Informacje o Zamawiającym</w:t>
      </w:r>
    </w:p>
    <w:p w14:paraId="46D0676B" w14:textId="77777777" w:rsidR="00BD1D31" w:rsidRPr="002A377B" w:rsidRDefault="00BD1D31" w:rsidP="0095392A">
      <w:pPr>
        <w:spacing w:line="161" w:lineRule="exact"/>
        <w:rPr>
          <w:rFonts w:ascii="Arial" w:eastAsia="Times New Roman" w:hAnsi="Arial" w:cs="Arial"/>
          <w:sz w:val="22"/>
          <w:szCs w:val="22"/>
        </w:rPr>
      </w:pPr>
    </w:p>
    <w:p w14:paraId="441C465E" w14:textId="1172C31B" w:rsidR="00BD1D31" w:rsidRPr="002A377B" w:rsidRDefault="00974954" w:rsidP="0095392A">
      <w:pPr>
        <w:spacing w:line="0" w:lineRule="atLeast"/>
        <w:rPr>
          <w:rFonts w:ascii="Arial" w:hAnsi="Arial" w:cs="Arial"/>
          <w:sz w:val="22"/>
          <w:szCs w:val="22"/>
        </w:rPr>
      </w:pPr>
      <w:r>
        <w:rPr>
          <w:rFonts w:ascii="Arial" w:hAnsi="Arial" w:cs="Arial"/>
          <w:sz w:val="22"/>
          <w:szCs w:val="22"/>
        </w:rPr>
        <w:t xml:space="preserve">Miasto Luboń </w:t>
      </w:r>
    </w:p>
    <w:p w14:paraId="0BC45D77" w14:textId="77777777" w:rsidR="00BD1D31" w:rsidRPr="002A377B" w:rsidRDefault="00BD1D31" w:rsidP="0095392A">
      <w:pPr>
        <w:spacing w:line="135" w:lineRule="exact"/>
        <w:rPr>
          <w:rFonts w:ascii="Arial" w:eastAsia="Times New Roman" w:hAnsi="Arial" w:cs="Arial"/>
          <w:sz w:val="22"/>
          <w:szCs w:val="22"/>
        </w:rPr>
      </w:pPr>
    </w:p>
    <w:p w14:paraId="0742657E" w14:textId="5F8D6FD7" w:rsidR="00BD1D31" w:rsidRPr="002A377B" w:rsidRDefault="00974954" w:rsidP="0095392A">
      <w:pPr>
        <w:spacing w:line="0" w:lineRule="atLeast"/>
        <w:rPr>
          <w:rFonts w:ascii="Arial" w:hAnsi="Arial" w:cs="Arial"/>
          <w:sz w:val="22"/>
          <w:szCs w:val="22"/>
        </w:rPr>
      </w:pPr>
      <w:r>
        <w:rPr>
          <w:rFonts w:ascii="Arial" w:hAnsi="Arial" w:cs="Arial"/>
          <w:sz w:val="22"/>
          <w:szCs w:val="22"/>
        </w:rPr>
        <w:t xml:space="preserve">Pl. E. Bojanowskiego 2, 62-030 Luboń </w:t>
      </w:r>
    </w:p>
    <w:p w14:paraId="193C3C49" w14:textId="77777777" w:rsidR="00BD1D31" w:rsidRPr="002A377B" w:rsidRDefault="00BD1D31" w:rsidP="0095392A">
      <w:pPr>
        <w:spacing w:line="133" w:lineRule="exact"/>
        <w:rPr>
          <w:rFonts w:ascii="Arial" w:eastAsia="Times New Roman" w:hAnsi="Arial" w:cs="Arial"/>
          <w:sz w:val="22"/>
          <w:szCs w:val="22"/>
        </w:rPr>
      </w:pPr>
    </w:p>
    <w:p w14:paraId="36E18820" w14:textId="57D6ED04" w:rsidR="00BD1D31" w:rsidRPr="002A377B" w:rsidRDefault="00BD1D31" w:rsidP="0095392A">
      <w:pPr>
        <w:spacing w:line="0" w:lineRule="atLeast"/>
        <w:rPr>
          <w:rFonts w:ascii="Arial" w:hAnsi="Arial" w:cs="Arial"/>
          <w:sz w:val="22"/>
          <w:szCs w:val="22"/>
        </w:rPr>
      </w:pPr>
      <w:r w:rsidRPr="002A377B">
        <w:rPr>
          <w:rFonts w:ascii="Arial" w:hAnsi="Arial" w:cs="Arial"/>
          <w:sz w:val="22"/>
          <w:szCs w:val="22"/>
        </w:rPr>
        <w:t xml:space="preserve">NIP: </w:t>
      </w:r>
      <w:r w:rsidR="00974954">
        <w:rPr>
          <w:rFonts w:ascii="Arial" w:hAnsi="Arial" w:cs="Arial"/>
          <w:sz w:val="22"/>
          <w:szCs w:val="22"/>
        </w:rPr>
        <w:t>777-31-27-031</w:t>
      </w:r>
    </w:p>
    <w:p w14:paraId="1B56EFE3" w14:textId="77777777" w:rsidR="00BD1D31" w:rsidRPr="002A377B" w:rsidRDefault="00BD1D31" w:rsidP="0095392A">
      <w:pPr>
        <w:spacing w:line="337" w:lineRule="exact"/>
        <w:rPr>
          <w:rFonts w:ascii="Arial" w:eastAsia="Times New Roman" w:hAnsi="Arial" w:cs="Arial"/>
          <w:sz w:val="22"/>
          <w:szCs w:val="22"/>
        </w:rPr>
      </w:pPr>
    </w:p>
    <w:p w14:paraId="713D84DE" w14:textId="77777777" w:rsidR="00BD1D31" w:rsidRPr="002A377B" w:rsidRDefault="00BD1D31" w:rsidP="0095392A">
      <w:pPr>
        <w:numPr>
          <w:ilvl w:val="0"/>
          <w:numId w:val="20"/>
        </w:numPr>
        <w:tabs>
          <w:tab w:val="left" w:pos="364"/>
        </w:tabs>
        <w:spacing w:after="0" w:line="0" w:lineRule="atLeast"/>
        <w:rPr>
          <w:rFonts w:ascii="Arial" w:hAnsi="Arial" w:cs="Arial"/>
          <w:b/>
          <w:sz w:val="22"/>
          <w:szCs w:val="22"/>
        </w:rPr>
      </w:pPr>
      <w:r w:rsidRPr="002A377B">
        <w:rPr>
          <w:rFonts w:ascii="Arial" w:hAnsi="Arial" w:cs="Arial"/>
          <w:b/>
          <w:sz w:val="22"/>
          <w:szCs w:val="22"/>
        </w:rPr>
        <w:t>Tryb udzielenia zamówienia</w:t>
      </w:r>
    </w:p>
    <w:p w14:paraId="601F3BB2" w14:textId="77777777" w:rsidR="00BD1D31" w:rsidRPr="002A377B" w:rsidRDefault="00BD1D31" w:rsidP="0095392A">
      <w:pPr>
        <w:spacing w:line="207" w:lineRule="exact"/>
        <w:rPr>
          <w:rFonts w:ascii="Arial" w:eastAsia="Times New Roman" w:hAnsi="Arial" w:cs="Arial"/>
          <w:sz w:val="22"/>
          <w:szCs w:val="22"/>
        </w:rPr>
      </w:pPr>
    </w:p>
    <w:p w14:paraId="29421008" w14:textId="77777777" w:rsidR="00BD1D31" w:rsidRPr="002A377B" w:rsidRDefault="00BD1D31" w:rsidP="0095392A">
      <w:pPr>
        <w:spacing w:line="338" w:lineRule="auto"/>
        <w:rPr>
          <w:rFonts w:ascii="Arial" w:hAnsi="Arial" w:cs="Arial"/>
          <w:sz w:val="22"/>
          <w:szCs w:val="22"/>
        </w:rPr>
      </w:pPr>
      <w:r w:rsidRPr="002A377B">
        <w:rPr>
          <w:rFonts w:ascii="Arial" w:hAnsi="Arial" w:cs="Arial"/>
          <w:sz w:val="22"/>
          <w:szCs w:val="22"/>
        </w:rPr>
        <w:t>Postępowanie nie podlega ustawie z dnia 11 września 2019 r. - Prawo zamówień publicznych (Dz. U. z 2022 r. poz. 1710, 1812, 1933 i 2185 oraz z 2023 r. poz. 412 i 825) – wartość zamówienia netto nie przekracza 130 000 złotych (art. 2 ust. 1 pkt 1 tejże ustawy).</w:t>
      </w:r>
    </w:p>
    <w:p w14:paraId="1A7BF975" w14:textId="77777777" w:rsidR="00BD1D31" w:rsidRPr="002A377B" w:rsidRDefault="00BD1D31" w:rsidP="0095392A">
      <w:pPr>
        <w:spacing w:line="229" w:lineRule="exact"/>
        <w:rPr>
          <w:rFonts w:ascii="Arial" w:eastAsia="Times New Roman" w:hAnsi="Arial" w:cs="Arial"/>
          <w:sz w:val="22"/>
          <w:szCs w:val="22"/>
        </w:rPr>
      </w:pPr>
    </w:p>
    <w:p w14:paraId="211DB6E7" w14:textId="77777777" w:rsidR="00BD1D31" w:rsidRPr="002A377B" w:rsidRDefault="00BD1D31" w:rsidP="0095392A">
      <w:pPr>
        <w:numPr>
          <w:ilvl w:val="0"/>
          <w:numId w:val="21"/>
        </w:numPr>
        <w:tabs>
          <w:tab w:val="left" w:pos="364"/>
        </w:tabs>
        <w:spacing w:after="0" w:line="0" w:lineRule="atLeast"/>
        <w:rPr>
          <w:rFonts w:ascii="Arial" w:hAnsi="Arial" w:cs="Arial"/>
          <w:b/>
          <w:sz w:val="22"/>
          <w:szCs w:val="22"/>
        </w:rPr>
      </w:pPr>
      <w:r w:rsidRPr="002A377B">
        <w:rPr>
          <w:rFonts w:ascii="Arial" w:hAnsi="Arial" w:cs="Arial"/>
          <w:b/>
          <w:sz w:val="22"/>
          <w:szCs w:val="22"/>
        </w:rPr>
        <w:t>Opis przedmiotu zamówienia</w:t>
      </w:r>
    </w:p>
    <w:p w14:paraId="0BFE74A4" w14:textId="77777777" w:rsidR="00BD1D31" w:rsidRPr="002A377B" w:rsidRDefault="00BD1D31" w:rsidP="0095392A">
      <w:pPr>
        <w:spacing w:line="158" w:lineRule="exact"/>
        <w:rPr>
          <w:rFonts w:ascii="Arial" w:eastAsia="Times New Roman" w:hAnsi="Arial" w:cs="Arial"/>
          <w:sz w:val="22"/>
          <w:szCs w:val="22"/>
        </w:rPr>
      </w:pPr>
    </w:p>
    <w:p w14:paraId="3BCD7E50" w14:textId="77777777" w:rsidR="00BD1D31" w:rsidRPr="002A377B" w:rsidRDefault="00BD1D31" w:rsidP="0095392A">
      <w:pPr>
        <w:numPr>
          <w:ilvl w:val="0"/>
          <w:numId w:val="22"/>
        </w:numPr>
        <w:tabs>
          <w:tab w:val="left" w:pos="364"/>
        </w:tabs>
        <w:spacing w:after="0" w:line="0" w:lineRule="atLeast"/>
        <w:rPr>
          <w:rFonts w:ascii="Arial" w:hAnsi="Arial" w:cs="Arial"/>
          <w:b/>
          <w:sz w:val="22"/>
          <w:szCs w:val="22"/>
        </w:rPr>
      </w:pPr>
      <w:r w:rsidRPr="002A377B">
        <w:rPr>
          <w:rFonts w:ascii="Arial" w:hAnsi="Arial" w:cs="Arial"/>
          <w:b/>
          <w:sz w:val="22"/>
          <w:szCs w:val="22"/>
        </w:rPr>
        <w:t>Przedmiot zamówienia</w:t>
      </w:r>
    </w:p>
    <w:p w14:paraId="55738885" w14:textId="77777777" w:rsidR="00BD1D31" w:rsidRPr="002A377B" w:rsidRDefault="00BD1D31" w:rsidP="0095392A">
      <w:pPr>
        <w:spacing w:line="183" w:lineRule="exact"/>
        <w:rPr>
          <w:rFonts w:ascii="Arial" w:hAnsi="Arial" w:cs="Arial"/>
          <w:b/>
          <w:sz w:val="22"/>
          <w:szCs w:val="22"/>
        </w:rPr>
      </w:pPr>
    </w:p>
    <w:p w14:paraId="4592C0AA" w14:textId="37102AD3" w:rsidR="00BD1D31" w:rsidRPr="002A377B" w:rsidRDefault="00BD1D31" w:rsidP="0095392A">
      <w:pPr>
        <w:spacing w:line="348" w:lineRule="auto"/>
        <w:rPr>
          <w:rFonts w:ascii="Arial" w:hAnsi="Arial" w:cs="Arial"/>
          <w:sz w:val="22"/>
          <w:szCs w:val="22"/>
        </w:rPr>
      </w:pPr>
      <w:r w:rsidRPr="002A377B">
        <w:rPr>
          <w:rFonts w:ascii="Arial" w:hAnsi="Arial" w:cs="Arial"/>
          <w:sz w:val="22"/>
          <w:szCs w:val="22"/>
        </w:rPr>
        <w:t>Przedmiotem zamówienia jest rozbudowa portalu komunikacyjnego</w:t>
      </w:r>
      <w:r w:rsidRPr="002A377B">
        <w:rPr>
          <w:rFonts w:ascii="Arial" w:hAnsi="Arial" w:cs="Arial"/>
          <w:color w:val="0563C1"/>
          <w:sz w:val="22"/>
          <w:szCs w:val="22"/>
        </w:rPr>
        <w:t xml:space="preserve"> </w:t>
      </w:r>
      <w:hyperlink r:id="rId7" w:history="1">
        <w:r w:rsidRPr="002A377B">
          <w:rPr>
            <w:rStyle w:val="Hipercze"/>
            <w:rFonts w:ascii="Arial" w:hAnsi="Arial" w:cs="Arial"/>
            <w:sz w:val="22"/>
            <w:szCs w:val="22"/>
          </w:rPr>
          <w:t xml:space="preserve">https://eurzad.lubon.pl/ </w:t>
        </w:r>
      </w:hyperlink>
      <w:r w:rsidRPr="002A377B">
        <w:rPr>
          <w:rFonts w:ascii="Arial" w:hAnsi="Arial" w:cs="Arial"/>
          <w:sz w:val="22"/>
          <w:szCs w:val="22"/>
        </w:rPr>
        <w:t>o nowe e-Formularze w przedsięwzięciu grantowym</w:t>
      </w:r>
      <w:r w:rsidR="00974954">
        <w:rPr>
          <w:rFonts w:ascii="Arial" w:hAnsi="Arial" w:cs="Arial"/>
          <w:sz w:val="22"/>
          <w:szCs w:val="22"/>
        </w:rPr>
        <w:t>,</w:t>
      </w:r>
      <w:r w:rsidRPr="002A377B">
        <w:rPr>
          <w:rFonts w:ascii="Arial" w:hAnsi="Arial" w:cs="Arial"/>
          <w:sz w:val="22"/>
          <w:szCs w:val="22"/>
        </w:rPr>
        <w:t xml:space="preserve"> w ramach projektu ,,Dostępny samorząd-granty’’ realizowanego przez Państwowy Fundusz Rehabilitacji Osób Niepełnosprawnych w ramach Działania 2.18 Programu Operacyjnego Wiedza Edukacja Rozwój 2014-2020. Ilość dodatkowych formularzy</w:t>
      </w:r>
      <w:bookmarkStart w:id="0" w:name="page2"/>
      <w:bookmarkEnd w:id="0"/>
      <w:r w:rsidR="00E15A85">
        <w:rPr>
          <w:rFonts w:ascii="Arial" w:hAnsi="Arial" w:cs="Arial"/>
          <w:sz w:val="22"/>
          <w:szCs w:val="22"/>
        </w:rPr>
        <w:t xml:space="preserve"> – 25 szt. </w:t>
      </w:r>
    </w:p>
    <w:p w14:paraId="29F6042A" w14:textId="77777777" w:rsidR="00BD1D31" w:rsidRPr="002A377B" w:rsidRDefault="00BD1D31" w:rsidP="0095392A">
      <w:pPr>
        <w:spacing w:line="352" w:lineRule="auto"/>
        <w:rPr>
          <w:rFonts w:ascii="Arial" w:hAnsi="Arial" w:cs="Arial"/>
          <w:sz w:val="22"/>
          <w:szCs w:val="22"/>
        </w:rPr>
      </w:pPr>
      <w:r w:rsidRPr="002A377B">
        <w:rPr>
          <w:rFonts w:ascii="Arial" w:hAnsi="Arial" w:cs="Arial"/>
          <w:sz w:val="22"/>
          <w:szCs w:val="22"/>
        </w:rPr>
        <w:t xml:space="preserve">E-formularze będą zgodne ze standardem dokumentów e-PUAP, które oparte są o format XML. Każdy e-formularz składa się z dwóch części - formularza oraz wzoru. Za pomocą formularza klient wprowadza dane, natomiast wzór jest wizualizacją formularza, nawiązującą wyglądem do dokumentu papierowego zgodnego ze wzorem określonym we właściwym akcie normatywnym. Format wzorów jest zgodny z formatem przyjętym dla Centralnego </w:t>
      </w:r>
      <w:r w:rsidRPr="002A377B">
        <w:rPr>
          <w:rFonts w:ascii="Arial" w:hAnsi="Arial" w:cs="Arial"/>
          <w:sz w:val="22"/>
          <w:szCs w:val="22"/>
        </w:rPr>
        <w:lastRenderedPageBreak/>
        <w:t>Repozytorium Wzorów Dokumentów Elektronicznych (CRWDE), który opiera się na rekomendacjach opisanych i umieszczonych w portalu interoperacyjność e-PUAP.</w:t>
      </w:r>
    </w:p>
    <w:p w14:paraId="5E0A80E5" w14:textId="77777777" w:rsidR="00BD1D31" w:rsidRPr="002A377B" w:rsidRDefault="00BD1D31" w:rsidP="0095392A">
      <w:pPr>
        <w:spacing w:line="63" w:lineRule="exact"/>
        <w:rPr>
          <w:rFonts w:ascii="Arial" w:eastAsia="Times New Roman" w:hAnsi="Arial" w:cs="Arial"/>
          <w:sz w:val="22"/>
          <w:szCs w:val="22"/>
        </w:rPr>
      </w:pPr>
    </w:p>
    <w:p w14:paraId="53FFAF86" w14:textId="77777777" w:rsidR="00BD1D31" w:rsidRPr="002A377B" w:rsidRDefault="00BD1D31" w:rsidP="0095392A">
      <w:pPr>
        <w:spacing w:line="349" w:lineRule="auto"/>
        <w:rPr>
          <w:rFonts w:ascii="Arial" w:hAnsi="Arial" w:cs="Arial"/>
          <w:sz w:val="22"/>
          <w:szCs w:val="22"/>
        </w:rPr>
      </w:pPr>
      <w:r w:rsidRPr="002A377B">
        <w:rPr>
          <w:rFonts w:ascii="Arial" w:hAnsi="Arial" w:cs="Arial"/>
          <w:sz w:val="22"/>
          <w:szCs w:val="22"/>
        </w:rPr>
        <w:t>Wszystkie e-formularze będą dostępne, zaimplementowane i zintegrowane z posiadanym Systemem Platforma Komunikacyjna</w:t>
      </w:r>
      <w:r w:rsidRPr="002A377B">
        <w:rPr>
          <w:rFonts w:ascii="Arial" w:hAnsi="Arial" w:cs="Arial"/>
          <w:color w:val="0563C1"/>
          <w:sz w:val="22"/>
          <w:szCs w:val="22"/>
        </w:rPr>
        <w:t xml:space="preserve"> </w:t>
      </w:r>
      <w:hyperlink r:id="rId8" w:history="1">
        <w:r w:rsidRPr="002A377B">
          <w:rPr>
            <w:rStyle w:val="Hipercze"/>
            <w:rFonts w:ascii="Arial" w:hAnsi="Arial" w:cs="Arial"/>
            <w:sz w:val="22"/>
            <w:szCs w:val="22"/>
          </w:rPr>
          <w:t xml:space="preserve">https://eurzad.lubon.pl/. </w:t>
        </w:r>
      </w:hyperlink>
      <w:r w:rsidRPr="002A377B">
        <w:rPr>
          <w:rFonts w:ascii="Arial" w:hAnsi="Arial" w:cs="Arial"/>
          <w:sz w:val="22"/>
          <w:szCs w:val="22"/>
        </w:rPr>
        <w:t>Wypełnianie wszystkich formularzy powinno odbywać się w portalu</w:t>
      </w:r>
      <w:r w:rsidRPr="002A377B">
        <w:rPr>
          <w:rFonts w:ascii="Arial" w:hAnsi="Arial" w:cs="Arial"/>
          <w:color w:val="0563C1"/>
          <w:sz w:val="22"/>
          <w:szCs w:val="22"/>
        </w:rPr>
        <w:t xml:space="preserve"> </w:t>
      </w:r>
      <w:hyperlink r:id="rId9" w:history="1">
        <w:r w:rsidRPr="002A377B">
          <w:rPr>
            <w:rStyle w:val="Hipercze"/>
            <w:rFonts w:ascii="Arial" w:hAnsi="Arial" w:cs="Arial"/>
            <w:sz w:val="22"/>
            <w:szCs w:val="22"/>
          </w:rPr>
          <w:t xml:space="preserve">https://eurzad.lubon.pl/ </w:t>
        </w:r>
      </w:hyperlink>
      <w:r w:rsidRPr="002A377B">
        <w:rPr>
          <w:rFonts w:ascii="Arial" w:hAnsi="Arial" w:cs="Arial"/>
          <w:sz w:val="22"/>
          <w:szCs w:val="22"/>
        </w:rPr>
        <w:t xml:space="preserve">bez przekierowywania do zewnętrznych systemów np. </w:t>
      </w:r>
      <w:proofErr w:type="spellStart"/>
      <w:r w:rsidRPr="002A377B">
        <w:rPr>
          <w:rFonts w:ascii="Arial" w:hAnsi="Arial" w:cs="Arial"/>
          <w:sz w:val="22"/>
          <w:szCs w:val="22"/>
        </w:rPr>
        <w:t>ePUAP</w:t>
      </w:r>
      <w:proofErr w:type="spellEnd"/>
      <w:r w:rsidRPr="002A377B">
        <w:rPr>
          <w:rFonts w:ascii="Arial" w:hAnsi="Arial" w:cs="Arial"/>
          <w:sz w:val="22"/>
          <w:szCs w:val="22"/>
        </w:rPr>
        <w:t>. Po podpisaniu dokumentów wysyłanie odbywa się bezpośrednio na skrytkę urzędu.</w:t>
      </w:r>
    </w:p>
    <w:p w14:paraId="12FD9BD2" w14:textId="77777777" w:rsidR="00BD1D31" w:rsidRPr="002A377B" w:rsidRDefault="00BD1D31" w:rsidP="0095392A">
      <w:pPr>
        <w:spacing w:line="14" w:lineRule="exact"/>
        <w:rPr>
          <w:rFonts w:ascii="Arial" w:eastAsia="Times New Roman" w:hAnsi="Arial" w:cs="Arial"/>
          <w:sz w:val="22"/>
          <w:szCs w:val="22"/>
        </w:rPr>
      </w:pPr>
    </w:p>
    <w:p w14:paraId="264F8F99" w14:textId="77777777" w:rsidR="00BD1D31" w:rsidRPr="002A377B" w:rsidRDefault="00BD1D31" w:rsidP="0095392A">
      <w:pPr>
        <w:numPr>
          <w:ilvl w:val="0"/>
          <w:numId w:val="23"/>
        </w:numPr>
        <w:tabs>
          <w:tab w:val="left" w:pos="364"/>
        </w:tabs>
        <w:spacing w:after="0" w:line="0" w:lineRule="atLeast"/>
        <w:rPr>
          <w:rFonts w:ascii="Arial" w:hAnsi="Arial" w:cs="Arial"/>
          <w:b/>
          <w:sz w:val="22"/>
          <w:szCs w:val="22"/>
        </w:rPr>
      </w:pPr>
      <w:r w:rsidRPr="002A377B">
        <w:rPr>
          <w:rFonts w:ascii="Arial" w:hAnsi="Arial" w:cs="Arial"/>
          <w:sz w:val="22"/>
          <w:szCs w:val="22"/>
        </w:rPr>
        <w:t>Wykonanie usługi zostanie potwierdzone protokołem odbioru podpisanym przez obie strony.</w:t>
      </w:r>
    </w:p>
    <w:p w14:paraId="55449EEC" w14:textId="77777777" w:rsidR="00BD1D31" w:rsidRPr="002A377B" w:rsidRDefault="00BD1D31" w:rsidP="0095392A">
      <w:pPr>
        <w:spacing w:line="200" w:lineRule="exact"/>
        <w:rPr>
          <w:rFonts w:ascii="Arial" w:eastAsia="Times New Roman" w:hAnsi="Arial" w:cs="Arial"/>
          <w:sz w:val="22"/>
          <w:szCs w:val="22"/>
        </w:rPr>
      </w:pPr>
    </w:p>
    <w:p w14:paraId="4491A25E" w14:textId="77777777" w:rsidR="00BD1D31" w:rsidRPr="002A377B" w:rsidRDefault="00BD1D31" w:rsidP="0095392A">
      <w:pPr>
        <w:spacing w:line="335" w:lineRule="exact"/>
        <w:rPr>
          <w:rFonts w:ascii="Arial" w:eastAsia="Times New Roman" w:hAnsi="Arial" w:cs="Arial"/>
          <w:sz w:val="22"/>
          <w:szCs w:val="22"/>
        </w:rPr>
      </w:pPr>
    </w:p>
    <w:p w14:paraId="220ED9CD" w14:textId="77777777" w:rsidR="00BD1D31" w:rsidRPr="002A377B" w:rsidRDefault="00BD1D31" w:rsidP="0095392A">
      <w:pPr>
        <w:numPr>
          <w:ilvl w:val="0"/>
          <w:numId w:val="24"/>
        </w:numPr>
        <w:tabs>
          <w:tab w:val="left" w:pos="364"/>
        </w:tabs>
        <w:spacing w:after="0" w:line="0" w:lineRule="atLeast"/>
        <w:rPr>
          <w:rFonts w:ascii="Arial" w:hAnsi="Arial" w:cs="Arial"/>
          <w:b/>
          <w:sz w:val="22"/>
          <w:szCs w:val="22"/>
        </w:rPr>
      </w:pPr>
      <w:r w:rsidRPr="002A377B">
        <w:rPr>
          <w:rFonts w:ascii="Arial" w:hAnsi="Arial" w:cs="Arial"/>
          <w:b/>
          <w:sz w:val="22"/>
          <w:szCs w:val="22"/>
        </w:rPr>
        <w:t>Termin realizacji zamówienia</w:t>
      </w:r>
    </w:p>
    <w:p w14:paraId="2EC6454C" w14:textId="77777777" w:rsidR="00BD1D31" w:rsidRPr="002A377B" w:rsidRDefault="00BD1D31" w:rsidP="0095392A">
      <w:pPr>
        <w:spacing w:line="161" w:lineRule="exact"/>
        <w:rPr>
          <w:rFonts w:ascii="Arial" w:eastAsia="Times New Roman" w:hAnsi="Arial" w:cs="Arial"/>
          <w:sz w:val="22"/>
          <w:szCs w:val="22"/>
        </w:rPr>
      </w:pPr>
    </w:p>
    <w:p w14:paraId="075D3474" w14:textId="0E0ECBE2" w:rsidR="00BD1D31" w:rsidRPr="002A377B" w:rsidRDefault="00BD1D31" w:rsidP="0095392A">
      <w:pPr>
        <w:spacing w:line="0" w:lineRule="atLeast"/>
        <w:rPr>
          <w:rFonts w:ascii="Arial" w:hAnsi="Arial" w:cs="Arial"/>
          <w:sz w:val="22"/>
          <w:szCs w:val="22"/>
        </w:rPr>
      </w:pPr>
      <w:r w:rsidRPr="002A377B">
        <w:rPr>
          <w:rFonts w:ascii="Arial" w:hAnsi="Arial" w:cs="Arial"/>
          <w:sz w:val="22"/>
          <w:szCs w:val="22"/>
        </w:rPr>
        <w:t xml:space="preserve">Termin realizacji zamówienia: od dnia podpisania umowy do </w:t>
      </w:r>
      <w:r w:rsidR="00974954">
        <w:rPr>
          <w:rFonts w:ascii="Arial" w:hAnsi="Arial" w:cs="Arial"/>
          <w:sz w:val="22"/>
          <w:szCs w:val="22"/>
        </w:rPr>
        <w:t>15.</w:t>
      </w:r>
      <w:r w:rsidRPr="002A377B">
        <w:rPr>
          <w:rFonts w:ascii="Arial" w:hAnsi="Arial" w:cs="Arial"/>
          <w:sz w:val="22"/>
          <w:szCs w:val="22"/>
        </w:rPr>
        <w:t>09.2023 r.</w:t>
      </w:r>
    </w:p>
    <w:p w14:paraId="4E5D841B" w14:textId="77777777" w:rsidR="00BD1D31" w:rsidRPr="002A377B" w:rsidRDefault="00BD1D31" w:rsidP="0095392A">
      <w:pPr>
        <w:spacing w:line="335" w:lineRule="exact"/>
        <w:rPr>
          <w:rFonts w:ascii="Arial" w:eastAsia="Times New Roman" w:hAnsi="Arial" w:cs="Arial"/>
          <w:sz w:val="22"/>
          <w:szCs w:val="22"/>
        </w:rPr>
      </w:pPr>
    </w:p>
    <w:p w14:paraId="74A1E57C" w14:textId="77777777" w:rsidR="00BD1D31" w:rsidRPr="002A377B" w:rsidRDefault="00BD1D31" w:rsidP="0095392A">
      <w:pPr>
        <w:numPr>
          <w:ilvl w:val="0"/>
          <w:numId w:val="25"/>
        </w:numPr>
        <w:tabs>
          <w:tab w:val="left" w:pos="364"/>
        </w:tabs>
        <w:spacing w:after="0" w:line="0" w:lineRule="atLeast"/>
        <w:rPr>
          <w:rFonts w:ascii="Arial" w:hAnsi="Arial" w:cs="Arial"/>
          <w:b/>
          <w:sz w:val="22"/>
          <w:szCs w:val="22"/>
        </w:rPr>
      </w:pPr>
      <w:r w:rsidRPr="002A377B">
        <w:rPr>
          <w:rFonts w:ascii="Arial" w:hAnsi="Arial" w:cs="Arial"/>
          <w:b/>
          <w:sz w:val="22"/>
          <w:szCs w:val="22"/>
        </w:rPr>
        <w:t>Warunki udziału w postępowaniu</w:t>
      </w:r>
    </w:p>
    <w:p w14:paraId="01EDB28C" w14:textId="77777777" w:rsidR="00BD1D31" w:rsidRPr="002A377B" w:rsidRDefault="00BD1D31" w:rsidP="0095392A">
      <w:pPr>
        <w:spacing w:line="209" w:lineRule="exact"/>
        <w:rPr>
          <w:rFonts w:ascii="Arial" w:hAnsi="Arial" w:cs="Arial"/>
          <w:b/>
          <w:sz w:val="22"/>
          <w:szCs w:val="22"/>
        </w:rPr>
      </w:pPr>
    </w:p>
    <w:p w14:paraId="16E758F0" w14:textId="77777777" w:rsidR="00BD1D31" w:rsidRPr="002A377B" w:rsidRDefault="00BD1D31" w:rsidP="0095392A">
      <w:pPr>
        <w:numPr>
          <w:ilvl w:val="1"/>
          <w:numId w:val="25"/>
        </w:numPr>
        <w:tabs>
          <w:tab w:val="left" w:pos="644"/>
        </w:tabs>
        <w:spacing w:after="0" w:line="314" w:lineRule="auto"/>
        <w:rPr>
          <w:rFonts w:ascii="Arial" w:hAnsi="Arial" w:cs="Arial"/>
          <w:b/>
          <w:sz w:val="22"/>
          <w:szCs w:val="22"/>
        </w:rPr>
      </w:pPr>
      <w:r w:rsidRPr="002A377B">
        <w:rPr>
          <w:rFonts w:ascii="Arial" w:hAnsi="Arial" w:cs="Arial"/>
          <w:sz w:val="22"/>
          <w:szCs w:val="22"/>
        </w:rPr>
        <w:t>Wykonawca wykaże, że posiada doświadczenie tj. w okresie ostatnich 3 lat przed upływem terminu składania ofert, a jeżeli okres prowadzenia działalności jest krótszy - w tym okresie:</w:t>
      </w:r>
    </w:p>
    <w:p w14:paraId="444BABE2" w14:textId="77777777" w:rsidR="00BD1D31" w:rsidRPr="002A377B" w:rsidRDefault="00BD1D31" w:rsidP="0095392A">
      <w:pPr>
        <w:spacing w:line="101" w:lineRule="exact"/>
        <w:rPr>
          <w:rFonts w:ascii="Arial" w:hAnsi="Arial" w:cs="Arial"/>
          <w:b/>
          <w:sz w:val="22"/>
          <w:szCs w:val="22"/>
        </w:rPr>
      </w:pPr>
    </w:p>
    <w:p w14:paraId="260DCC87" w14:textId="77777777" w:rsidR="00BD1D31" w:rsidRPr="002A377B" w:rsidRDefault="00BD1D31" w:rsidP="0095392A">
      <w:pPr>
        <w:numPr>
          <w:ilvl w:val="2"/>
          <w:numId w:val="25"/>
        </w:numPr>
        <w:tabs>
          <w:tab w:val="left" w:pos="924"/>
        </w:tabs>
        <w:spacing w:after="0" w:line="345" w:lineRule="auto"/>
        <w:rPr>
          <w:rFonts w:ascii="Arial" w:hAnsi="Arial" w:cs="Arial"/>
          <w:b/>
          <w:sz w:val="22"/>
          <w:szCs w:val="22"/>
        </w:rPr>
      </w:pPr>
      <w:r w:rsidRPr="002A377B">
        <w:rPr>
          <w:rFonts w:ascii="Arial" w:hAnsi="Arial" w:cs="Arial"/>
          <w:sz w:val="22"/>
          <w:szCs w:val="22"/>
        </w:rPr>
        <w:t>wykonał co najmniej dwa zamówienia w administracji publicznej o wartości minimum 30 000,00 zł brutto, polegające na wdrożeniu (tj. dostawie, instalacji, parametryzacji, zasilaniu danymi początkowymi) oraz przeszkoleniu użytkowników, zintegrowanego systemu teleinformatycznego składającego się z portalu e-Urząd wraz z aplikacją mobilną,</w:t>
      </w:r>
    </w:p>
    <w:p w14:paraId="186C8FE8" w14:textId="539F024B" w:rsidR="00BD1D31" w:rsidRPr="002A377B" w:rsidRDefault="00BD1D31" w:rsidP="0095392A">
      <w:pPr>
        <w:numPr>
          <w:ilvl w:val="2"/>
          <w:numId w:val="25"/>
        </w:numPr>
        <w:tabs>
          <w:tab w:val="left" w:pos="924"/>
        </w:tabs>
        <w:spacing w:after="0" w:line="348" w:lineRule="auto"/>
        <w:rPr>
          <w:rFonts w:ascii="Arial" w:hAnsi="Arial" w:cs="Arial"/>
          <w:color w:val="0563C1"/>
          <w:sz w:val="22"/>
          <w:szCs w:val="22"/>
          <w:u w:val="single"/>
        </w:rPr>
      </w:pPr>
      <w:r w:rsidRPr="002A377B">
        <w:rPr>
          <w:rFonts w:ascii="Arial" w:hAnsi="Arial" w:cs="Arial"/>
          <w:sz w:val="22"/>
          <w:szCs w:val="22"/>
        </w:rPr>
        <w:t xml:space="preserve">zaimplementowanie w portalu e-Urząd działających w jednostce administracji publicznej minimum 10 formularzy elektronicznych dla usług lokalnych, których wzory zostały stworzone zgodnie z „Ogólnymi zasadami tworzenia i publikacji w Centralnym Repozytorium wzorów dokumentów elektronicznych” </w:t>
      </w:r>
      <w:hyperlink r:id="rId10" w:history="1">
        <w:r w:rsidRPr="002A377B">
          <w:rPr>
            <w:rFonts w:ascii="Arial" w:hAnsi="Arial" w:cs="Arial"/>
            <w:sz w:val="22"/>
            <w:szCs w:val="22"/>
          </w:rPr>
          <w:t>(</w:t>
        </w:r>
        <w:r w:rsidRPr="002A377B">
          <w:rPr>
            <w:rFonts w:ascii="Arial" w:hAnsi="Arial" w:cs="Arial"/>
            <w:color w:val="0563C1"/>
            <w:sz w:val="22"/>
            <w:szCs w:val="22"/>
            <w:u w:val="single"/>
          </w:rPr>
          <w:t>http://mc.bip.gov.pl/centralne-</w:t>
        </w:r>
      </w:hyperlink>
      <w:hyperlink r:id="rId11" w:history="1">
        <w:r w:rsidRPr="002A377B">
          <w:rPr>
            <w:rFonts w:ascii="Arial" w:hAnsi="Arial" w:cs="Arial"/>
            <w:color w:val="0563C1"/>
            <w:sz w:val="22"/>
            <w:szCs w:val="22"/>
            <w:u w:val="single"/>
          </w:rPr>
          <w:t>repozytorium-wzorow-dokumentow-elektronicznych/43003_centralne-repozytorium-</w:t>
        </w:r>
      </w:hyperlink>
    </w:p>
    <w:p w14:paraId="0B5A20B8" w14:textId="77777777" w:rsidR="00BD1D31" w:rsidRPr="002A377B" w:rsidRDefault="00000000" w:rsidP="0095392A">
      <w:pPr>
        <w:spacing w:line="345" w:lineRule="auto"/>
        <w:rPr>
          <w:rFonts w:ascii="Arial" w:hAnsi="Arial" w:cs="Arial"/>
          <w:color w:val="000000"/>
          <w:sz w:val="22"/>
          <w:szCs w:val="22"/>
        </w:rPr>
      </w:pPr>
      <w:hyperlink r:id="rId12" w:history="1">
        <w:r w:rsidR="00BD1D31" w:rsidRPr="002A377B">
          <w:rPr>
            <w:rFonts w:ascii="Arial" w:hAnsi="Arial" w:cs="Arial"/>
            <w:color w:val="0563C1"/>
            <w:sz w:val="22"/>
            <w:szCs w:val="22"/>
            <w:u w:val="single"/>
          </w:rPr>
          <w:t>wzorow-dokumentow-elektronicznych.html</w:t>
        </w:r>
        <w:r w:rsidR="00BD1D31" w:rsidRPr="002A377B">
          <w:rPr>
            <w:rFonts w:ascii="Arial" w:hAnsi="Arial" w:cs="Arial"/>
            <w:color w:val="000000"/>
            <w:sz w:val="22"/>
            <w:szCs w:val="22"/>
          </w:rPr>
          <w:t xml:space="preserve">) </w:t>
        </w:r>
      </w:hyperlink>
      <w:r w:rsidR="00BD1D31" w:rsidRPr="002A377B">
        <w:rPr>
          <w:rFonts w:ascii="Arial" w:hAnsi="Arial" w:cs="Arial"/>
          <w:color w:val="000000"/>
          <w:sz w:val="22"/>
          <w:szCs w:val="22"/>
        </w:rPr>
        <w:t xml:space="preserve">i przesłane do publikacji w CRWDE. Wypełnianie wszystkich formularzy powinno odbywać się w portalu e-Urząd bez przekierowywania do zewnętrznych systemów np. </w:t>
      </w:r>
      <w:proofErr w:type="spellStart"/>
      <w:r w:rsidR="00BD1D31" w:rsidRPr="002A377B">
        <w:rPr>
          <w:rFonts w:ascii="Arial" w:hAnsi="Arial" w:cs="Arial"/>
          <w:color w:val="000000"/>
          <w:sz w:val="22"/>
          <w:szCs w:val="22"/>
        </w:rPr>
        <w:t>ePUAP</w:t>
      </w:r>
      <w:proofErr w:type="spellEnd"/>
      <w:r w:rsidR="00BD1D31" w:rsidRPr="002A377B">
        <w:rPr>
          <w:rFonts w:ascii="Arial" w:hAnsi="Arial" w:cs="Arial"/>
          <w:color w:val="000000"/>
          <w:sz w:val="22"/>
          <w:szCs w:val="22"/>
        </w:rPr>
        <w:t>. Po podpisaniu dokumentów wysyłanie odbywa się bezpośrednio na skrytkę urzędu.</w:t>
      </w:r>
    </w:p>
    <w:p w14:paraId="1BA5F89B" w14:textId="77777777" w:rsidR="00BD1D31" w:rsidRPr="002A377B" w:rsidRDefault="00BD1D31" w:rsidP="0095392A">
      <w:pPr>
        <w:spacing w:line="69" w:lineRule="exact"/>
        <w:rPr>
          <w:rFonts w:ascii="Arial" w:eastAsia="Times New Roman" w:hAnsi="Arial" w:cs="Arial"/>
          <w:sz w:val="22"/>
          <w:szCs w:val="22"/>
        </w:rPr>
      </w:pPr>
    </w:p>
    <w:p w14:paraId="493F09E8" w14:textId="77777777" w:rsidR="00BD1D31" w:rsidRPr="002A377B" w:rsidRDefault="00BD1D31" w:rsidP="0095392A">
      <w:pPr>
        <w:numPr>
          <w:ilvl w:val="1"/>
          <w:numId w:val="26"/>
        </w:numPr>
        <w:tabs>
          <w:tab w:val="left" w:pos="644"/>
        </w:tabs>
        <w:spacing w:after="0" w:line="351" w:lineRule="auto"/>
        <w:rPr>
          <w:rFonts w:ascii="Arial" w:hAnsi="Arial" w:cs="Arial"/>
          <w:b/>
          <w:sz w:val="22"/>
          <w:szCs w:val="22"/>
        </w:rPr>
      </w:pPr>
      <w:r w:rsidRPr="002A377B">
        <w:rPr>
          <w:rFonts w:ascii="Arial" w:hAnsi="Arial" w:cs="Arial"/>
          <w:sz w:val="22"/>
          <w:szCs w:val="22"/>
        </w:rPr>
        <w:lastRenderedPageBreak/>
        <w:t>Wykonawca dysponuje co najmniej jedną osobą posiadającą minimum osiemnastomiesięczne doświadczenie w kierowaniu minimum jednym wdrożeniem platformy e-usług integrującej referencyjne i dziedzinowe zasoby informacyjne o charakterze opisowym w celu ich publikacji oraz świadczenia związanych z nimi usług, modernizację programów dziedzinowych umożliwiających świadczenie e-usług; wdrożenie formularzy e-usług; wdrożenie elektronicznego zarządzania dokumentacji (EZD).</w:t>
      </w:r>
    </w:p>
    <w:p w14:paraId="126BDA95" w14:textId="77777777" w:rsidR="00BD1D31" w:rsidRPr="002A377B" w:rsidRDefault="00BD1D31" w:rsidP="0095392A">
      <w:pPr>
        <w:spacing w:line="11" w:lineRule="exact"/>
        <w:rPr>
          <w:rFonts w:ascii="Arial" w:hAnsi="Arial" w:cs="Arial"/>
          <w:b/>
          <w:sz w:val="22"/>
          <w:szCs w:val="22"/>
        </w:rPr>
      </w:pPr>
    </w:p>
    <w:p w14:paraId="4EAD3CAD" w14:textId="77777777" w:rsidR="00BD1D31" w:rsidRPr="002A377B" w:rsidRDefault="00BD1D31" w:rsidP="0095392A">
      <w:pPr>
        <w:numPr>
          <w:ilvl w:val="1"/>
          <w:numId w:val="26"/>
        </w:numPr>
        <w:tabs>
          <w:tab w:val="left" w:pos="644"/>
        </w:tabs>
        <w:spacing w:after="0" w:line="0" w:lineRule="atLeast"/>
        <w:rPr>
          <w:rFonts w:ascii="Arial" w:hAnsi="Arial" w:cs="Arial"/>
          <w:b/>
          <w:sz w:val="22"/>
          <w:szCs w:val="22"/>
        </w:rPr>
      </w:pPr>
      <w:r w:rsidRPr="002A377B">
        <w:rPr>
          <w:rFonts w:ascii="Arial" w:hAnsi="Arial" w:cs="Arial"/>
          <w:sz w:val="22"/>
          <w:szCs w:val="22"/>
        </w:rPr>
        <w:t>Wykonawca nie podlega wykluczeniu na podstawie art. 7 ust. 1 ustawy z dnia 13 kwietnia</w:t>
      </w:r>
    </w:p>
    <w:p w14:paraId="66FD9BAD" w14:textId="77777777" w:rsidR="00BD1D31" w:rsidRPr="002A377B" w:rsidRDefault="00BD1D31" w:rsidP="0095392A">
      <w:pPr>
        <w:spacing w:line="183" w:lineRule="exact"/>
        <w:rPr>
          <w:rFonts w:ascii="Arial" w:hAnsi="Arial" w:cs="Arial"/>
          <w:b/>
          <w:sz w:val="22"/>
          <w:szCs w:val="22"/>
        </w:rPr>
      </w:pPr>
    </w:p>
    <w:p w14:paraId="2A4A2C18" w14:textId="77777777" w:rsidR="00BD1D31" w:rsidRPr="002A377B" w:rsidRDefault="00BD1D31" w:rsidP="0095392A">
      <w:pPr>
        <w:spacing w:line="316" w:lineRule="auto"/>
        <w:rPr>
          <w:rFonts w:ascii="Arial" w:hAnsi="Arial" w:cs="Arial"/>
          <w:sz w:val="22"/>
          <w:szCs w:val="22"/>
        </w:rPr>
      </w:pPr>
      <w:r w:rsidRPr="002A377B">
        <w:rPr>
          <w:rFonts w:ascii="Arial" w:hAnsi="Arial" w:cs="Arial"/>
          <w:sz w:val="22"/>
          <w:szCs w:val="22"/>
        </w:rPr>
        <w:t>2022 r. o szczególnych rozwiązaniach w zakresie przeciwdziałania wspieraniu agresji na Ukrainę oraz służących ochronie bezpieczeństwa narodowego (Dz. U. z 2023 r. poz. 129 i 185).</w:t>
      </w:r>
    </w:p>
    <w:p w14:paraId="2690315F" w14:textId="77777777" w:rsidR="00BD1D31" w:rsidRPr="002A377B" w:rsidRDefault="00BD1D31" w:rsidP="0095392A">
      <w:pPr>
        <w:spacing w:line="251" w:lineRule="exact"/>
        <w:rPr>
          <w:rFonts w:ascii="Arial" w:hAnsi="Arial" w:cs="Arial"/>
          <w:b/>
          <w:sz w:val="22"/>
          <w:szCs w:val="22"/>
        </w:rPr>
      </w:pPr>
    </w:p>
    <w:p w14:paraId="04C2D4AB" w14:textId="77777777" w:rsidR="00BD1D31" w:rsidRPr="002A377B" w:rsidRDefault="00BD1D31" w:rsidP="0095392A">
      <w:pPr>
        <w:numPr>
          <w:ilvl w:val="0"/>
          <w:numId w:val="27"/>
        </w:numPr>
        <w:tabs>
          <w:tab w:val="left" w:pos="364"/>
        </w:tabs>
        <w:spacing w:after="0" w:line="0" w:lineRule="atLeast"/>
        <w:rPr>
          <w:rFonts w:ascii="Arial" w:hAnsi="Arial" w:cs="Arial"/>
          <w:b/>
          <w:sz w:val="22"/>
          <w:szCs w:val="22"/>
        </w:rPr>
      </w:pPr>
      <w:r w:rsidRPr="002A377B">
        <w:rPr>
          <w:rFonts w:ascii="Arial" w:hAnsi="Arial" w:cs="Arial"/>
          <w:b/>
          <w:sz w:val="22"/>
          <w:szCs w:val="22"/>
        </w:rPr>
        <w:t>Sposób przygotowania oferty</w:t>
      </w:r>
    </w:p>
    <w:p w14:paraId="41655EB7" w14:textId="77777777" w:rsidR="00BD1D31" w:rsidRPr="002A377B" w:rsidRDefault="00BD1D31" w:rsidP="0095392A">
      <w:pPr>
        <w:spacing w:line="209" w:lineRule="exact"/>
        <w:rPr>
          <w:rFonts w:ascii="Arial" w:hAnsi="Arial" w:cs="Arial"/>
          <w:b/>
          <w:sz w:val="22"/>
          <w:szCs w:val="22"/>
        </w:rPr>
      </w:pPr>
    </w:p>
    <w:p w14:paraId="68EF6DF7" w14:textId="77777777" w:rsidR="00BD1D31" w:rsidRPr="002A377B" w:rsidRDefault="00BD1D31" w:rsidP="0095392A">
      <w:pPr>
        <w:numPr>
          <w:ilvl w:val="2"/>
          <w:numId w:val="27"/>
        </w:numPr>
        <w:tabs>
          <w:tab w:val="left" w:pos="724"/>
        </w:tabs>
        <w:spacing w:after="0" w:line="314" w:lineRule="auto"/>
        <w:rPr>
          <w:rFonts w:ascii="Arial" w:hAnsi="Arial" w:cs="Arial"/>
          <w:b/>
          <w:sz w:val="22"/>
          <w:szCs w:val="22"/>
        </w:rPr>
      </w:pPr>
      <w:r w:rsidRPr="002A377B">
        <w:rPr>
          <w:rFonts w:ascii="Arial" w:hAnsi="Arial" w:cs="Arial"/>
          <w:sz w:val="22"/>
          <w:szCs w:val="22"/>
        </w:rPr>
        <w:t>Wykonawca powinien złożyć ofertę na formularzu załączonym do zapytania ofertowego (załącznik nr 1) wraz z oświadczeniem o spełnianiu warunków udziału w postępowaniu</w:t>
      </w:r>
    </w:p>
    <w:p w14:paraId="445A949E" w14:textId="77777777" w:rsidR="00BD1D31" w:rsidRPr="002A377B" w:rsidRDefault="00BD1D31" w:rsidP="0095392A">
      <w:pPr>
        <w:spacing w:line="52" w:lineRule="exact"/>
        <w:rPr>
          <w:rFonts w:ascii="Arial" w:hAnsi="Arial" w:cs="Arial"/>
          <w:b/>
          <w:sz w:val="22"/>
          <w:szCs w:val="22"/>
        </w:rPr>
      </w:pPr>
    </w:p>
    <w:p w14:paraId="62043CD9" w14:textId="77777777" w:rsidR="00BD1D31" w:rsidRPr="002A377B" w:rsidRDefault="00BD1D31" w:rsidP="0095392A">
      <w:pPr>
        <w:spacing w:line="0" w:lineRule="atLeast"/>
        <w:rPr>
          <w:rFonts w:ascii="Arial" w:hAnsi="Arial" w:cs="Arial"/>
          <w:sz w:val="22"/>
          <w:szCs w:val="22"/>
        </w:rPr>
      </w:pPr>
      <w:r w:rsidRPr="002A377B">
        <w:rPr>
          <w:rFonts w:ascii="Arial" w:hAnsi="Arial" w:cs="Arial"/>
          <w:sz w:val="22"/>
          <w:szCs w:val="22"/>
        </w:rPr>
        <w:t>(załącznik nr 2) i oświadczeniem dotyczącym przesłanek wykluczenia z postępowania</w:t>
      </w:r>
    </w:p>
    <w:p w14:paraId="579F4DA9" w14:textId="77777777" w:rsidR="00BD1D31" w:rsidRPr="002A377B" w:rsidRDefault="00BD1D31" w:rsidP="0095392A">
      <w:pPr>
        <w:spacing w:line="134" w:lineRule="exact"/>
        <w:rPr>
          <w:rFonts w:ascii="Arial" w:hAnsi="Arial" w:cs="Arial"/>
          <w:b/>
          <w:sz w:val="22"/>
          <w:szCs w:val="22"/>
        </w:rPr>
      </w:pPr>
    </w:p>
    <w:p w14:paraId="2599BFA7" w14:textId="168C0803" w:rsidR="00BD1D31" w:rsidRPr="002A377B" w:rsidRDefault="00BD1D31" w:rsidP="0095392A">
      <w:pPr>
        <w:spacing w:line="0" w:lineRule="atLeast"/>
        <w:rPr>
          <w:rFonts w:ascii="Arial" w:hAnsi="Arial" w:cs="Arial"/>
          <w:sz w:val="22"/>
          <w:szCs w:val="22"/>
        </w:rPr>
      </w:pPr>
      <w:r w:rsidRPr="002A377B">
        <w:rPr>
          <w:rFonts w:ascii="Arial" w:hAnsi="Arial" w:cs="Arial"/>
          <w:sz w:val="22"/>
          <w:szCs w:val="22"/>
        </w:rPr>
        <w:t>(załącznik nr 3) oraz klauzulą informacyjną dotyczącą przetwarzania danych osobowych</w:t>
      </w:r>
    </w:p>
    <w:p w14:paraId="165A3A72" w14:textId="77777777" w:rsidR="00BD1D31" w:rsidRPr="002A377B" w:rsidRDefault="00BD1D31" w:rsidP="0095392A">
      <w:pPr>
        <w:spacing w:line="183" w:lineRule="exact"/>
        <w:rPr>
          <w:rFonts w:ascii="Arial" w:hAnsi="Arial" w:cs="Arial"/>
          <w:b/>
          <w:sz w:val="22"/>
          <w:szCs w:val="22"/>
        </w:rPr>
      </w:pPr>
    </w:p>
    <w:p w14:paraId="1E80DF0D" w14:textId="77777777" w:rsidR="00BD1D31" w:rsidRPr="002A377B" w:rsidRDefault="00BD1D31" w:rsidP="0095392A">
      <w:pPr>
        <w:numPr>
          <w:ilvl w:val="2"/>
          <w:numId w:val="27"/>
        </w:numPr>
        <w:tabs>
          <w:tab w:val="left" w:pos="724"/>
        </w:tabs>
        <w:spacing w:after="0" w:line="338" w:lineRule="auto"/>
        <w:rPr>
          <w:rFonts w:ascii="Arial" w:hAnsi="Arial" w:cs="Arial"/>
          <w:b/>
          <w:sz w:val="22"/>
          <w:szCs w:val="22"/>
        </w:rPr>
      </w:pPr>
      <w:r w:rsidRPr="002A377B">
        <w:rPr>
          <w:rFonts w:ascii="Arial" w:hAnsi="Arial" w:cs="Arial"/>
          <w:sz w:val="22"/>
          <w:szCs w:val="22"/>
        </w:rPr>
        <w:t>Oferta powinna być sporządzona w języku polskim pod rygorem nieważności i podpisana przez Wykonawcę lub osobę upoważnioną do reprezentowania Wykonawcy. W takim przypadku należy wraz z ofertą złożyć stosowne pełnomocnictwo.</w:t>
      </w:r>
    </w:p>
    <w:p w14:paraId="50F9B752" w14:textId="77777777" w:rsidR="00BD1D31" w:rsidRPr="002A377B" w:rsidRDefault="00BD1D31" w:rsidP="0095392A">
      <w:pPr>
        <w:spacing w:line="73" w:lineRule="exact"/>
        <w:rPr>
          <w:rFonts w:ascii="Arial" w:hAnsi="Arial" w:cs="Arial"/>
          <w:b/>
          <w:sz w:val="22"/>
          <w:szCs w:val="22"/>
        </w:rPr>
      </w:pPr>
    </w:p>
    <w:p w14:paraId="16FAB2D3" w14:textId="77777777" w:rsidR="00BD1D31" w:rsidRPr="002A377B" w:rsidRDefault="00BD1D31" w:rsidP="0095392A">
      <w:pPr>
        <w:numPr>
          <w:ilvl w:val="2"/>
          <w:numId w:val="27"/>
        </w:numPr>
        <w:tabs>
          <w:tab w:val="left" w:pos="724"/>
        </w:tabs>
        <w:spacing w:after="0" w:line="338" w:lineRule="auto"/>
        <w:rPr>
          <w:rFonts w:ascii="Arial" w:hAnsi="Arial" w:cs="Arial"/>
          <w:b/>
          <w:sz w:val="22"/>
          <w:szCs w:val="22"/>
        </w:rPr>
      </w:pPr>
      <w:r w:rsidRPr="002A377B">
        <w:rPr>
          <w:rFonts w:ascii="Arial" w:hAnsi="Arial" w:cs="Arial"/>
          <w:sz w:val="22"/>
          <w:szCs w:val="22"/>
        </w:rPr>
        <w:t>Do oferty należy dołączyć dowody, referencje potwierdzające niezbędną wiedzę i doświadczenie, a także inne dokumenty potwierdzające spełnienie warunków udziału w postępowaniu.</w:t>
      </w:r>
    </w:p>
    <w:p w14:paraId="2AAB0559" w14:textId="77777777" w:rsidR="00BD1D31" w:rsidRPr="002A377B" w:rsidRDefault="00BD1D31" w:rsidP="0095392A">
      <w:pPr>
        <w:spacing w:line="26" w:lineRule="exact"/>
        <w:rPr>
          <w:rFonts w:ascii="Arial" w:hAnsi="Arial" w:cs="Arial"/>
          <w:b/>
          <w:sz w:val="22"/>
          <w:szCs w:val="22"/>
        </w:rPr>
      </w:pPr>
    </w:p>
    <w:p w14:paraId="7DF8DFC0" w14:textId="77777777" w:rsidR="00BD1D31" w:rsidRPr="002A377B" w:rsidRDefault="00BD1D31" w:rsidP="0095392A">
      <w:pPr>
        <w:numPr>
          <w:ilvl w:val="2"/>
          <w:numId w:val="27"/>
        </w:numPr>
        <w:tabs>
          <w:tab w:val="left" w:pos="724"/>
        </w:tabs>
        <w:spacing w:after="0" w:line="0" w:lineRule="atLeast"/>
        <w:rPr>
          <w:rFonts w:ascii="Arial" w:hAnsi="Arial" w:cs="Arial"/>
          <w:b/>
          <w:sz w:val="22"/>
          <w:szCs w:val="22"/>
        </w:rPr>
      </w:pPr>
      <w:r w:rsidRPr="002A377B">
        <w:rPr>
          <w:rFonts w:ascii="Arial" w:hAnsi="Arial" w:cs="Arial"/>
          <w:sz w:val="22"/>
          <w:szCs w:val="22"/>
        </w:rPr>
        <w:t>Oferta podlega jednemu wezwaniu do złożenia uzupełnień lub wyjaśnień do oferty.</w:t>
      </w:r>
    </w:p>
    <w:p w14:paraId="4FACC056" w14:textId="77777777" w:rsidR="00BD1D31" w:rsidRPr="002A377B" w:rsidRDefault="00BD1D31" w:rsidP="0095392A">
      <w:pPr>
        <w:spacing w:line="20" w:lineRule="exact"/>
        <w:rPr>
          <w:rFonts w:ascii="Arial" w:eastAsia="Times New Roman" w:hAnsi="Arial" w:cs="Arial"/>
          <w:sz w:val="22"/>
          <w:szCs w:val="22"/>
        </w:rPr>
      </w:pPr>
    </w:p>
    <w:p w14:paraId="315B7930" w14:textId="77777777" w:rsidR="00BD1D31" w:rsidRPr="002A377B" w:rsidRDefault="00BD1D31" w:rsidP="0095392A">
      <w:pPr>
        <w:spacing w:line="200" w:lineRule="exact"/>
        <w:rPr>
          <w:rFonts w:ascii="Arial" w:eastAsia="Times New Roman" w:hAnsi="Arial" w:cs="Arial"/>
          <w:sz w:val="22"/>
          <w:szCs w:val="22"/>
        </w:rPr>
      </w:pPr>
    </w:p>
    <w:p w14:paraId="07CD20A9" w14:textId="77777777" w:rsidR="00BD1D31" w:rsidRPr="002A377B" w:rsidRDefault="00BD1D31" w:rsidP="0095392A">
      <w:pPr>
        <w:spacing w:line="200" w:lineRule="exact"/>
        <w:rPr>
          <w:rFonts w:ascii="Arial" w:eastAsia="Times New Roman" w:hAnsi="Arial" w:cs="Arial"/>
          <w:sz w:val="22"/>
          <w:szCs w:val="22"/>
        </w:rPr>
      </w:pPr>
    </w:p>
    <w:p w14:paraId="636A964F" w14:textId="77777777" w:rsidR="00BD1D31" w:rsidRPr="002A377B" w:rsidRDefault="00BD1D31" w:rsidP="0095392A">
      <w:pPr>
        <w:numPr>
          <w:ilvl w:val="0"/>
          <w:numId w:val="28"/>
        </w:numPr>
        <w:tabs>
          <w:tab w:val="left" w:pos="364"/>
        </w:tabs>
        <w:spacing w:after="0" w:line="0" w:lineRule="atLeast"/>
        <w:rPr>
          <w:rFonts w:ascii="Arial" w:hAnsi="Arial" w:cs="Arial"/>
          <w:b/>
          <w:sz w:val="22"/>
          <w:szCs w:val="22"/>
        </w:rPr>
      </w:pPr>
      <w:bookmarkStart w:id="1" w:name="page4"/>
      <w:bookmarkEnd w:id="1"/>
      <w:r w:rsidRPr="002A377B">
        <w:rPr>
          <w:rFonts w:ascii="Arial" w:hAnsi="Arial" w:cs="Arial"/>
          <w:b/>
          <w:sz w:val="22"/>
          <w:szCs w:val="22"/>
        </w:rPr>
        <w:t>Opis sposobu obliczania ceny</w:t>
      </w:r>
    </w:p>
    <w:p w14:paraId="0B154745" w14:textId="77777777" w:rsidR="00BD1D31" w:rsidRPr="002A377B" w:rsidRDefault="00BD1D31" w:rsidP="0095392A">
      <w:pPr>
        <w:spacing w:line="209" w:lineRule="exact"/>
        <w:rPr>
          <w:rFonts w:ascii="Arial" w:hAnsi="Arial" w:cs="Arial"/>
          <w:b/>
          <w:sz w:val="22"/>
          <w:szCs w:val="22"/>
        </w:rPr>
      </w:pPr>
    </w:p>
    <w:p w14:paraId="4A5BCB20" w14:textId="77777777" w:rsidR="00BD1D31" w:rsidRPr="002A377B" w:rsidRDefault="00BD1D31" w:rsidP="0095392A">
      <w:pPr>
        <w:numPr>
          <w:ilvl w:val="2"/>
          <w:numId w:val="28"/>
        </w:numPr>
        <w:tabs>
          <w:tab w:val="left" w:pos="784"/>
        </w:tabs>
        <w:spacing w:after="0" w:line="337" w:lineRule="auto"/>
        <w:rPr>
          <w:rFonts w:ascii="Arial" w:hAnsi="Arial" w:cs="Arial"/>
          <w:b/>
          <w:sz w:val="22"/>
          <w:szCs w:val="22"/>
        </w:rPr>
      </w:pPr>
      <w:r w:rsidRPr="002A377B">
        <w:rPr>
          <w:rFonts w:ascii="Arial" w:hAnsi="Arial" w:cs="Arial"/>
          <w:sz w:val="22"/>
          <w:szCs w:val="22"/>
        </w:rPr>
        <w:t>W formularzu ofertowym, którego wzór stanowi załącznik nr 1 do zapytania ofertowego Wykonawca powinien podać cenę netto, % stawkę podatku VAT oraz cenę brutto, z dokładnością do dwóch miejsc po przecinku w PLN;</w:t>
      </w:r>
    </w:p>
    <w:p w14:paraId="3E8C7925" w14:textId="77777777" w:rsidR="00BD1D31" w:rsidRPr="002A377B" w:rsidRDefault="00BD1D31" w:rsidP="0095392A">
      <w:pPr>
        <w:spacing w:line="75" w:lineRule="exact"/>
        <w:rPr>
          <w:rFonts w:ascii="Arial" w:hAnsi="Arial" w:cs="Arial"/>
          <w:b/>
          <w:sz w:val="22"/>
          <w:szCs w:val="22"/>
        </w:rPr>
      </w:pPr>
    </w:p>
    <w:p w14:paraId="2E105736" w14:textId="77777777" w:rsidR="00BD1D31" w:rsidRPr="002A377B" w:rsidRDefault="00BD1D31" w:rsidP="0095392A">
      <w:pPr>
        <w:numPr>
          <w:ilvl w:val="2"/>
          <w:numId w:val="28"/>
        </w:numPr>
        <w:tabs>
          <w:tab w:val="left" w:pos="784"/>
        </w:tabs>
        <w:spacing w:after="0" w:line="345" w:lineRule="auto"/>
        <w:rPr>
          <w:rFonts w:ascii="Arial" w:hAnsi="Arial" w:cs="Arial"/>
          <w:b/>
          <w:sz w:val="22"/>
          <w:szCs w:val="22"/>
        </w:rPr>
      </w:pPr>
      <w:r w:rsidRPr="002A377B">
        <w:rPr>
          <w:rFonts w:ascii="Arial" w:hAnsi="Arial" w:cs="Arial"/>
          <w:sz w:val="22"/>
          <w:szCs w:val="22"/>
        </w:rPr>
        <w:lastRenderedPageBreak/>
        <w:t>Cena ofertowa powinna być tak skalkulowana aby obejmowała wykonanie całości przedmiotu zamówienia opisanego w zapytaniu ofertowym. Powinna być ceną kompletną, jednoznaczną i ostateczną, uwzględniającą wszelkie koszty związane z właściwym przygotowaniem i wykonaniem przedmiotu zamówienia.</w:t>
      </w:r>
    </w:p>
    <w:p w14:paraId="43EE7321" w14:textId="77777777" w:rsidR="00BD1D31" w:rsidRPr="002A377B" w:rsidRDefault="00BD1D31" w:rsidP="0095392A">
      <w:pPr>
        <w:spacing w:line="200" w:lineRule="exact"/>
        <w:rPr>
          <w:rFonts w:ascii="Arial" w:hAnsi="Arial" w:cs="Arial"/>
          <w:b/>
          <w:sz w:val="22"/>
          <w:szCs w:val="22"/>
        </w:rPr>
      </w:pPr>
    </w:p>
    <w:p w14:paraId="2DC3A1E4" w14:textId="77777777" w:rsidR="00BD1D31" w:rsidRPr="002A377B" w:rsidRDefault="00BD1D31" w:rsidP="0095392A">
      <w:pPr>
        <w:spacing w:line="220" w:lineRule="exact"/>
        <w:rPr>
          <w:rFonts w:ascii="Arial" w:hAnsi="Arial" w:cs="Arial"/>
          <w:b/>
          <w:sz w:val="22"/>
          <w:szCs w:val="22"/>
        </w:rPr>
      </w:pPr>
    </w:p>
    <w:p w14:paraId="452666B1" w14:textId="77777777" w:rsidR="00BD1D31" w:rsidRPr="002A377B" w:rsidRDefault="00BD1D31" w:rsidP="0095392A">
      <w:pPr>
        <w:numPr>
          <w:ilvl w:val="0"/>
          <w:numId w:val="28"/>
        </w:numPr>
        <w:tabs>
          <w:tab w:val="left" w:pos="364"/>
        </w:tabs>
        <w:spacing w:after="0" w:line="0" w:lineRule="atLeast"/>
        <w:rPr>
          <w:rFonts w:ascii="Arial" w:hAnsi="Arial" w:cs="Arial"/>
          <w:b/>
          <w:sz w:val="22"/>
          <w:szCs w:val="22"/>
        </w:rPr>
      </w:pPr>
      <w:r w:rsidRPr="002A377B">
        <w:rPr>
          <w:rFonts w:ascii="Arial" w:hAnsi="Arial" w:cs="Arial"/>
          <w:b/>
          <w:sz w:val="22"/>
          <w:szCs w:val="22"/>
        </w:rPr>
        <w:t>Kryteria wyboru najkorzystniejszej oferty</w:t>
      </w:r>
    </w:p>
    <w:p w14:paraId="6D3E7D59" w14:textId="77777777" w:rsidR="00BD1D31" w:rsidRPr="002A377B" w:rsidRDefault="00BD1D31" w:rsidP="0095392A">
      <w:pPr>
        <w:spacing w:line="160" w:lineRule="exact"/>
        <w:rPr>
          <w:rFonts w:ascii="Arial" w:hAnsi="Arial" w:cs="Arial"/>
          <w:b/>
          <w:sz w:val="22"/>
          <w:szCs w:val="22"/>
        </w:rPr>
      </w:pPr>
    </w:p>
    <w:p w14:paraId="115BB280" w14:textId="77777777" w:rsidR="00BD1D31" w:rsidRPr="002A377B" w:rsidRDefault="00BD1D31" w:rsidP="0095392A">
      <w:pPr>
        <w:numPr>
          <w:ilvl w:val="1"/>
          <w:numId w:val="28"/>
        </w:numPr>
        <w:tabs>
          <w:tab w:val="left" w:pos="724"/>
        </w:tabs>
        <w:spacing w:after="0" w:line="0" w:lineRule="atLeast"/>
        <w:rPr>
          <w:rFonts w:ascii="Arial" w:hAnsi="Arial" w:cs="Arial"/>
          <w:b/>
          <w:sz w:val="22"/>
          <w:szCs w:val="22"/>
        </w:rPr>
      </w:pPr>
      <w:r w:rsidRPr="002A377B">
        <w:rPr>
          <w:rFonts w:ascii="Arial" w:hAnsi="Arial" w:cs="Arial"/>
          <w:sz w:val="22"/>
          <w:szCs w:val="22"/>
        </w:rPr>
        <w:t>Wybór oferty dokonany zostanie w oparciu o jedno kryterium:</w:t>
      </w:r>
    </w:p>
    <w:p w14:paraId="05DB9306" w14:textId="77777777" w:rsidR="00BD1D31" w:rsidRPr="002A377B" w:rsidRDefault="00BD1D31" w:rsidP="0095392A">
      <w:pPr>
        <w:spacing w:line="134" w:lineRule="exact"/>
        <w:rPr>
          <w:rFonts w:ascii="Arial" w:hAnsi="Arial" w:cs="Arial"/>
          <w:b/>
          <w:sz w:val="22"/>
          <w:szCs w:val="22"/>
        </w:rPr>
      </w:pPr>
    </w:p>
    <w:p w14:paraId="53A3FB56" w14:textId="77777777" w:rsidR="00BD1D31" w:rsidRPr="002A377B" w:rsidRDefault="00BD1D31" w:rsidP="0095392A">
      <w:pPr>
        <w:numPr>
          <w:ilvl w:val="3"/>
          <w:numId w:val="28"/>
        </w:numPr>
        <w:tabs>
          <w:tab w:val="left" w:pos="1064"/>
        </w:tabs>
        <w:spacing w:after="0" w:line="0" w:lineRule="atLeast"/>
        <w:rPr>
          <w:rFonts w:ascii="Arial" w:hAnsi="Arial" w:cs="Arial"/>
          <w:b/>
          <w:sz w:val="22"/>
          <w:szCs w:val="22"/>
        </w:rPr>
      </w:pPr>
      <w:r w:rsidRPr="002A377B">
        <w:rPr>
          <w:rFonts w:ascii="Arial" w:hAnsi="Arial" w:cs="Arial"/>
          <w:sz w:val="22"/>
          <w:szCs w:val="22"/>
        </w:rPr>
        <w:t>cena: 100%</w:t>
      </w:r>
    </w:p>
    <w:p w14:paraId="54EDE7E2" w14:textId="77777777" w:rsidR="00BD1D31" w:rsidRPr="002A377B" w:rsidRDefault="00BD1D31" w:rsidP="0095392A">
      <w:pPr>
        <w:spacing w:line="183" w:lineRule="exact"/>
        <w:rPr>
          <w:rFonts w:ascii="Arial" w:hAnsi="Arial" w:cs="Arial"/>
          <w:b/>
          <w:sz w:val="22"/>
          <w:szCs w:val="22"/>
        </w:rPr>
      </w:pPr>
    </w:p>
    <w:p w14:paraId="45E5BA8B" w14:textId="77777777" w:rsidR="00BD1D31" w:rsidRPr="002A377B" w:rsidRDefault="00BD1D31" w:rsidP="0095392A">
      <w:pPr>
        <w:numPr>
          <w:ilvl w:val="1"/>
          <w:numId w:val="28"/>
        </w:numPr>
        <w:tabs>
          <w:tab w:val="left" w:pos="724"/>
        </w:tabs>
        <w:spacing w:after="0" w:line="337" w:lineRule="auto"/>
        <w:rPr>
          <w:rFonts w:ascii="Arial" w:hAnsi="Arial" w:cs="Arial"/>
          <w:b/>
          <w:sz w:val="22"/>
          <w:szCs w:val="22"/>
        </w:rPr>
      </w:pPr>
      <w:r w:rsidRPr="002A377B">
        <w:rPr>
          <w:rFonts w:ascii="Arial" w:hAnsi="Arial" w:cs="Arial"/>
          <w:sz w:val="22"/>
          <w:szCs w:val="22"/>
        </w:rPr>
        <w:t>Zamawiający udzieli zamówienia Wykonawcy, którego oferta odpowiada wszystkim wymaganiom określonym w niniejszym zapytaniu ofertowym i została oceniona jako najkorzystniejsza w oparciu o podane kryterium.</w:t>
      </w:r>
    </w:p>
    <w:p w14:paraId="1932407D" w14:textId="77777777" w:rsidR="00BD1D31" w:rsidRPr="002A377B" w:rsidRDefault="00BD1D31" w:rsidP="0095392A">
      <w:pPr>
        <w:spacing w:line="200" w:lineRule="exact"/>
        <w:rPr>
          <w:rFonts w:ascii="Arial" w:hAnsi="Arial" w:cs="Arial"/>
          <w:b/>
          <w:sz w:val="22"/>
          <w:szCs w:val="22"/>
        </w:rPr>
      </w:pPr>
    </w:p>
    <w:p w14:paraId="37E0B4A8" w14:textId="77777777" w:rsidR="00BD1D31" w:rsidRPr="002A377B" w:rsidRDefault="00BD1D31" w:rsidP="0095392A">
      <w:pPr>
        <w:spacing w:line="230" w:lineRule="exact"/>
        <w:rPr>
          <w:rFonts w:ascii="Arial" w:hAnsi="Arial" w:cs="Arial"/>
          <w:b/>
          <w:sz w:val="22"/>
          <w:szCs w:val="22"/>
        </w:rPr>
      </w:pPr>
    </w:p>
    <w:p w14:paraId="427F622E" w14:textId="77777777" w:rsidR="00BD1D31" w:rsidRPr="002A377B" w:rsidRDefault="00BD1D31" w:rsidP="0095392A">
      <w:pPr>
        <w:numPr>
          <w:ilvl w:val="0"/>
          <w:numId w:val="28"/>
        </w:numPr>
        <w:tabs>
          <w:tab w:val="left" w:pos="364"/>
        </w:tabs>
        <w:spacing w:after="0" w:line="0" w:lineRule="atLeast"/>
        <w:rPr>
          <w:rFonts w:ascii="Arial" w:hAnsi="Arial" w:cs="Arial"/>
          <w:b/>
          <w:sz w:val="22"/>
          <w:szCs w:val="22"/>
        </w:rPr>
      </w:pPr>
      <w:r w:rsidRPr="002A377B">
        <w:rPr>
          <w:rFonts w:ascii="Arial" w:hAnsi="Arial" w:cs="Arial"/>
          <w:b/>
          <w:sz w:val="22"/>
          <w:szCs w:val="22"/>
        </w:rPr>
        <w:t>Miejsce i termin składania ofert</w:t>
      </w:r>
    </w:p>
    <w:p w14:paraId="2BE64DB0" w14:textId="77777777" w:rsidR="00BD1D31" w:rsidRPr="002A377B" w:rsidRDefault="00BD1D31" w:rsidP="0095392A">
      <w:pPr>
        <w:spacing w:line="207" w:lineRule="exact"/>
        <w:rPr>
          <w:rFonts w:ascii="Arial" w:hAnsi="Arial" w:cs="Arial"/>
          <w:b/>
          <w:sz w:val="22"/>
          <w:szCs w:val="22"/>
        </w:rPr>
      </w:pPr>
    </w:p>
    <w:p w14:paraId="3D3F1DA6" w14:textId="718FB635" w:rsidR="00BD1D31" w:rsidRPr="00F1055E" w:rsidRDefault="00BD1D31" w:rsidP="0095392A">
      <w:pPr>
        <w:numPr>
          <w:ilvl w:val="1"/>
          <w:numId w:val="28"/>
        </w:numPr>
        <w:tabs>
          <w:tab w:val="left" w:pos="724"/>
        </w:tabs>
        <w:spacing w:after="0" w:line="369" w:lineRule="auto"/>
        <w:rPr>
          <w:rFonts w:ascii="Arial" w:hAnsi="Arial" w:cs="Arial"/>
          <w:b/>
          <w:sz w:val="22"/>
          <w:szCs w:val="22"/>
        </w:rPr>
      </w:pPr>
      <w:r w:rsidRPr="002A377B">
        <w:rPr>
          <w:rFonts w:ascii="Arial" w:hAnsi="Arial" w:cs="Arial"/>
          <w:sz w:val="22"/>
          <w:szCs w:val="22"/>
        </w:rPr>
        <w:t>Ofertę należy złożyć w formie pisemnej na formularzu stanowiącym załącznik nr 1 do niniejszego zapytania ofertowego wraz z oświadczeniem o spełnianiu warunków udziału w postępowaniu (załącznik nr 2) i oświadczeniem dotyczącym przesłanek wykluczenia z postępowania (załącznik nr 3) oraz klauzulą informacyjną dotyczącą przetwarzania danych osobowych (załącznik nr 4)  przesłać na adres Zamawiającego</w:t>
      </w:r>
      <w:r w:rsidR="00974954">
        <w:rPr>
          <w:rFonts w:ascii="Arial" w:hAnsi="Arial" w:cs="Arial"/>
          <w:sz w:val="22"/>
          <w:szCs w:val="22"/>
        </w:rPr>
        <w:t xml:space="preserve"> </w:t>
      </w:r>
      <w:r w:rsidRPr="002A377B">
        <w:rPr>
          <w:rFonts w:ascii="Arial" w:hAnsi="Arial" w:cs="Arial"/>
          <w:sz w:val="22"/>
          <w:szCs w:val="22"/>
        </w:rPr>
        <w:t xml:space="preserve">w formie elektronicznej opatrzonej podpisem elektronicznym na adres </w:t>
      </w:r>
      <w:hyperlink r:id="rId13" w:history="1">
        <w:r w:rsidR="00974954" w:rsidRPr="008963DD">
          <w:rPr>
            <w:rStyle w:val="Hipercze"/>
            <w:rFonts w:ascii="Arial" w:hAnsi="Arial" w:cs="Arial"/>
            <w:sz w:val="22"/>
            <w:szCs w:val="22"/>
          </w:rPr>
          <w:t>office@lubon.pl</w:t>
        </w:r>
      </w:hyperlink>
      <w:r w:rsidR="00974954">
        <w:rPr>
          <w:rFonts w:ascii="Arial" w:hAnsi="Arial" w:cs="Arial"/>
          <w:sz w:val="22"/>
          <w:szCs w:val="22"/>
        </w:rPr>
        <w:t xml:space="preserve"> </w:t>
      </w:r>
      <w:r w:rsidRPr="002A377B">
        <w:rPr>
          <w:rFonts w:ascii="Arial" w:hAnsi="Arial" w:cs="Arial"/>
          <w:sz w:val="22"/>
          <w:szCs w:val="22"/>
        </w:rPr>
        <w:t xml:space="preserve"> lub poprzez elektroniczną skrzynkę podawczą </w:t>
      </w:r>
      <w:proofErr w:type="spellStart"/>
      <w:r w:rsidRPr="002A377B">
        <w:rPr>
          <w:rFonts w:ascii="Arial" w:hAnsi="Arial" w:cs="Arial"/>
          <w:sz w:val="22"/>
          <w:szCs w:val="22"/>
        </w:rPr>
        <w:t>ePUAP</w:t>
      </w:r>
      <w:proofErr w:type="spellEnd"/>
      <w:r w:rsidRPr="002A377B">
        <w:rPr>
          <w:rFonts w:ascii="Arial" w:hAnsi="Arial" w:cs="Arial"/>
          <w:sz w:val="22"/>
          <w:szCs w:val="22"/>
        </w:rPr>
        <w:t xml:space="preserve"> na adres</w:t>
      </w:r>
      <w:r w:rsidR="00974954" w:rsidRPr="00974954">
        <w:rPr>
          <w:rFonts w:ascii="Arial" w:hAnsi="Arial" w:cs="Arial"/>
          <w:sz w:val="22"/>
          <w:szCs w:val="22"/>
        </w:rPr>
        <w:t>/pf9m0y0q13/</w:t>
      </w:r>
      <w:proofErr w:type="spellStart"/>
      <w:r w:rsidR="00974954" w:rsidRPr="00974954">
        <w:rPr>
          <w:rFonts w:ascii="Arial" w:hAnsi="Arial" w:cs="Arial"/>
          <w:sz w:val="22"/>
          <w:szCs w:val="22"/>
        </w:rPr>
        <w:t>SkrytkaESP</w:t>
      </w:r>
      <w:proofErr w:type="spellEnd"/>
      <w:r w:rsidRPr="002A377B">
        <w:rPr>
          <w:rFonts w:ascii="Arial" w:hAnsi="Arial" w:cs="Arial"/>
          <w:sz w:val="22"/>
          <w:szCs w:val="22"/>
        </w:rPr>
        <w:t xml:space="preserve">  lub poprzez platformę komunikacyjną eurzad.lubon.pl, w terminie </w:t>
      </w:r>
      <w:r w:rsidRPr="00F1055E">
        <w:rPr>
          <w:rFonts w:ascii="Arial" w:hAnsi="Arial" w:cs="Arial"/>
          <w:b/>
          <w:sz w:val="22"/>
          <w:szCs w:val="22"/>
        </w:rPr>
        <w:t xml:space="preserve">do </w:t>
      </w:r>
      <w:r w:rsidR="00F1055E" w:rsidRPr="00F1055E">
        <w:rPr>
          <w:rFonts w:ascii="Arial" w:hAnsi="Arial" w:cs="Arial"/>
          <w:b/>
          <w:sz w:val="22"/>
          <w:szCs w:val="22"/>
        </w:rPr>
        <w:t>30</w:t>
      </w:r>
      <w:r w:rsidR="00974954" w:rsidRPr="00F1055E">
        <w:rPr>
          <w:rFonts w:ascii="Arial" w:hAnsi="Arial" w:cs="Arial"/>
          <w:b/>
          <w:sz w:val="22"/>
          <w:szCs w:val="22"/>
        </w:rPr>
        <w:t>.</w:t>
      </w:r>
      <w:r w:rsidRPr="00F1055E">
        <w:rPr>
          <w:rFonts w:ascii="Arial" w:hAnsi="Arial" w:cs="Arial"/>
          <w:b/>
          <w:sz w:val="22"/>
          <w:szCs w:val="22"/>
        </w:rPr>
        <w:t>08.2023 r. do godz. 15.00.</w:t>
      </w:r>
    </w:p>
    <w:p w14:paraId="3961326F" w14:textId="77777777" w:rsidR="00BD1D31" w:rsidRPr="002A377B" w:rsidRDefault="00BD1D31" w:rsidP="0095392A">
      <w:pPr>
        <w:spacing w:line="17" w:lineRule="exact"/>
        <w:rPr>
          <w:rFonts w:ascii="Arial" w:hAnsi="Arial" w:cs="Arial"/>
          <w:sz w:val="22"/>
          <w:szCs w:val="22"/>
        </w:rPr>
      </w:pPr>
    </w:p>
    <w:p w14:paraId="60D8B0F4" w14:textId="77777777" w:rsidR="00BD1D31" w:rsidRPr="002A377B" w:rsidRDefault="00BD1D31" w:rsidP="0095392A">
      <w:pPr>
        <w:numPr>
          <w:ilvl w:val="1"/>
          <w:numId w:val="28"/>
        </w:numPr>
        <w:tabs>
          <w:tab w:val="left" w:pos="724"/>
        </w:tabs>
        <w:spacing w:after="0" w:line="0" w:lineRule="atLeast"/>
        <w:rPr>
          <w:rFonts w:ascii="Arial" w:hAnsi="Arial" w:cs="Arial"/>
          <w:b/>
          <w:sz w:val="22"/>
          <w:szCs w:val="22"/>
        </w:rPr>
      </w:pPr>
      <w:r w:rsidRPr="002A377B">
        <w:rPr>
          <w:rFonts w:ascii="Arial" w:hAnsi="Arial" w:cs="Arial"/>
          <w:sz w:val="22"/>
          <w:szCs w:val="22"/>
        </w:rPr>
        <w:t>Oferty, które wpłyną po terminie nie będą brane pod uwagę.</w:t>
      </w:r>
    </w:p>
    <w:p w14:paraId="7409584E" w14:textId="77777777" w:rsidR="00BD1D31" w:rsidRPr="002A377B" w:rsidRDefault="00BD1D31" w:rsidP="0095392A">
      <w:pPr>
        <w:spacing w:line="20" w:lineRule="exact"/>
        <w:rPr>
          <w:rFonts w:ascii="Arial" w:eastAsia="Times New Roman" w:hAnsi="Arial" w:cs="Arial"/>
          <w:sz w:val="22"/>
          <w:szCs w:val="22"/>
        </w:rPr>
      </w:pPr>
    </w:p>
    <w:p w14:paraId="258D961C" w14:textId="77777777" w:rsidR="00BD1D31" w:rsidRPr="002A377B" w:rsidRDefault="00BD1D31" w:rsidP="0095392A">
      <w:pPr>
        <w:spacing w:line="200" w:lineRule="exact"/>
        <w:rPr>
          <w:rFonts w:ascii="Arial" w:eastAsia="Times New Roman" w:hAnsi="Arial" w:cs="Arial"/>
          <w:sz w:val="22"/>
          <w:szCs w:val="22"/>
        </w:rPr>
      </w:pPr>
    </w:p>
    <w:p w14:paraId="624CAE4E" w14:textId="77777777" w:rsidR="00BD1D31" w:rsidRPr="002A377B" w:rsidRDefault="00BD1D31" w:rsidP="0095392A">
      <w:pPr>
        <w:spacing w:line="200" w:lineRule="exact"/>
        <w:rPr>
          <w:rFonts w:ascii="Arial" w:eastAsia="Times New Roman" w:hAnsi="Arial" w:cs="Arial"/>
          <w:sz w:val="22"/>
          <w:szCs w:val="22"/>
        </w:rPr>
      </w:pPr>
    </w:p>
    <w:p w14:paraId="32C7C8CB" w14:textId="77777777" w:rsidR="00BD1D31" w:rsidRPr="002A377B" w:rsidRDefault="00BD1D31" w:rsidP="0095392A">
      <w:pPr>
        <w:numPr>
          <w:ilvl w:val="0"/>
          <w:numId w:val="29"/>
        </w:numPr>
        <w:tabs>
          <w:tab w:val="left" w:pos="424"/>
        </w:tabs>
        <w:spacing w:after="0" w:line="0" w:lineRule="atLeast"/>
        <w:rPr>
          <w:rFonts w:ascii="Arial" w:hAnsi="Arial" w:cs="Arial"/>
          <w:b/>
          <w:sz w:val="22"/>
          <w:szCs w:val="22"/>
        </w:rPr>
      </w:pPr>
      <w:bookmarkStart w:id="2" w:name="page5"/>
      <w:bookmarkEnd w:id="2"/>
      <w:r w:rsidRPr="002A377B">
        <w:rPr>
          <w:rFonts w:ascii="Arial" w:hAnsi="Arial" w:cs="Arial"/>
          <w:b/>
          <w:sz w:val="22"/>
          <w:szCs w:val="22"/>
        </w:rPr>
        <w:t>Warunki wykluczenia Wykonawcy i odrzucenia oferty</w:t>
      </w:r>
    </w:p>
    <w:p w14:paraId="356EE126" w14:textId="77777777" w:rsidR="00BD1D31" w:rsidRPr="002A377B" w:rsidRDefault="00BD1D31" w:rsidP="0095392A">
      <w:pPr>
        <w:spacing w:line="160" w:lineRule="exact"/>
        <w:rPr>
          <w:rFonts w:ascii="Arial" w:hAnsi="Arial" w:cs="Arial"/>
          <w:b/>
          <w:sz w:val="22"/>
          <w:szCs w:val="22"/>
        </w:rPr>
      </w:pPr>
    </w:p>
    <w:p w14:paraId="79C03AA1" w14:textId="77777777" w:rsidR="00BD1D31" w:rsidRPr="002A377B" w:rsidRDefault="00BD1D31" w:rsidP="0095392A">
      <w:pPr>
        <w:numPr>
          <w:ilvl w:val="1"/>
          <w:numId w:val="29"/>
        </w:numPr>
        <w:tabs>
          <w:tab w:val="left" w:pos="724"/>
        </w:tabs>
        <w:spacing w:after="0" w:line="0" w:lineRule="atLeast"/>
        <w:rPr>
          <w:rFonts w:ascii="Arial" w:hAnsi="Arial" w:cs="Arial"/>
          <w:b/>
          <w:sz w:val="22"/>
          <w:szCs w:val="22"/>
        </w:rPr>
      </w:pPr>
      <w:r w:rsidRPr="002A377B">
        <w:rPr>
          <w:rFonts w:ascii="Arial" w:hAnsi="Arial" w:cs="Arial"/>
          <w:sz w:val="22"/>
          <w:szCs w:val="22"/>
        </w:rPr>
        <w:t>Oferta zostanie odrzucona jeśli:</w:t>
      </w:r>
    </w:p>
    <w:p w14:paraId="5E962BCC" w14:textId="77777777" w:rsidR="00BD1D31" w:rsidRPr="002A377B" w:rsidRDefault="00BD1D31" w:rsidP="0095392A">
      <w:pPr>
        <w:spacing w:line="183" w:lineRule="exact"/>
        <w:rPr>
          <w:rFonts w:ascii="Arial" w:hAnsi="Arial" w:cs="Arial"/>
          <w:b/>
          <w:sz w:val="22"/>
          <w:szCs w:val="22"/>
        </w:rPr>
      </w:pPr>
    </w:p>
    <w:p w14:paraId="421B0DF2" w14:textId="77777777" w:rsidR="00BD1D31" w:rsidRPr="002A377B" w:rsidRDefault="00BD1D31" w:rsidP="0095392A">
      <w:pPr>
        <w:numPr>
          <w:ilvl w:val="3"/>
          <w:numId w:val="29"/>
        </w:numPr>
        <w:tabs>
          <w:tab w:val="left" w:pos="1064"/>
        </w:tabs>
        <w:spacing w:after="0" w:line="337" w:lineRule="auto"/>
        <w:rPr>
          <w:rFonts w:ascii="Arial" w:hAnsi="Arial" w:cs="Arial"/>
          <w:b/>
          <w:sz w:val="22"/>
          <w:szCs w:val="22"/>
        </w:rPr>
      </w:pPr>
      <w:r w:rsidRPr="002A377B">
        <w:rPr>
          <w:rFonts w:ascii="Arial" w:hAnsi="Arial" w:cs="Arial"/>
          <w:sz w:val="22"/>
          <w:szCs w:val="22"/>
        </w:rPr>
        <w:t>jej treść nie odpowiada treści zapytania ofertowego, jej zakres nie obejmuje całości przedmiotu zamówienia, w tym również, gdy niezgodność wynika z niezapoznania się przez Wykonawcę z wyjaśnieniami zawartymi w zapytaniu ofertowym,</w:t>
      </w:r>
    </w:p>
    <w:p w14:paraId="22F2D8C7" w14:textId="77777777" w:rsidR="00BD1D31" w:rsidRPr="002A377B" w:rsidRDefault="00BD1D31" w:rsidP="0095392A">
      <w:pPr>
        <w:spacing w:line="76" w:lineRule="exact"/>
        <w:rPr>
          <w:rFonts w:ascii="Arial" w:hAnsi="Arial" w:cs="Arial"/>
          <w:b/>
          <w:sz w:val="22"/>
          <w:szCs w:val="22"/>
        </w:rPr>
      </w:pPr>
    </w:p>
    <w:p w14:paraId="5973184B" w14:textId="77777777" w:rsidR="00BD1D31" w:rsidRPr="002A377B" w:rsidRDefault="00BD1D31" w:rsidP="0095392A">
      <w:pPr>
        <w:numPr>
          <w:ilvl w:val="3"/>
          <w:numId w:val="29"/>
        </w:numPr>
        <w:tabs>
          <w:tab w:val="left" w:pos="1064"/>
        </w:tabs>
        <w:spacing w:after="0" w:line="316" w:lineRule="auto"/>
        <w:rPr>
          <w:rFonts w:ascii="Arial" w:hAnsi="Arial" w:cs="Arial"/>
          <w:b/>
          <w:sz w:val="22"/>
          <w:szCs w:val="22"/>
        </w:rPr>
      </w:pPr>
      <w:r w:rsidRPr="002A377B">
        <w:rPr>
          <w:rFonts w:ascii="Arial" w:hAnsi="Arial" w:cs="Arial"/>
          <w:sz w:val="22"/>
          <w:szCs w:val="22"/>
        </w:rPr>
        <w:t>jej złożenie stanowi czyn nieuczciwej konkurencji w rozumieniu przepisów o zwalczaniu nieuczciwej konkurencji,</w:t>
      </w:r>
    </w:p>
    <w:p w14:paraId="2F77D275" w14:textId="77777777" w:rsidR="00BD1D31" w:rsidRPr="002A377B" w:rsidRDefault="00BD1D31" w:rsidP="0095392A">
      <w:pPr>
        <w:spacing w:line="99" w:lineRule="exact"/>
        <w:rPr>
          <w:rFonts w:ascii="Arial" w:hAnsi="Arial" w:cs="Arial"/>
          <w:b/>
          <w:sz w:val="22"/>
          <w:szCs w:val="22"/>
        </w:rPr>
      </w:pPr>
    </w:p>
    <w:p w14:paraId="22D1AAD9" w14:textId="77777777" w:rsidR="00BD1D31" w:rsidRPr="002A377B" w:rsidRDefault="00BD1D31" w:rsidP="0095392A">
      <w:pPr>
        <w:numPr>
          <w:ilvl w:val="3"/>
          <w:numId w:val="29"/>
        </w:numPr>
        <w:tabs>
          <w:tab w:val="left" w:pos="1064"/>
        </w:tabs>
        <w:spacing w:after="0" w:line="337" w:lineRule="auto"/>
        <w:rPr>
          <w:rFonts w:ascii="Arial" w:hAnsi="Arial" w:cs="Arial"/>
          <w:b/>
          <w:sz w:val="22"/>
          <w:szCs w:val="22"/>
        </w:rPr>
      </w:pPr>
      <w:r w:rsidRPr="002A377B">
        <w:rPr>
          <w:rFonts w:ascii="Arial" w:hAnsi="Arial" w:cs="Arial"/>
          <w:sz w:val="22"/>
          <w:szCs w:val="22"/>
        </w:rPr>
        <w:t>na pierwsze wezwanie do złożenia uzupełnień lub wyjaśnień do oferty Wykonawca w wyznaczonym terminie nie dokona uzupełnienia wymaganych oświadczeń i dokumentów lub nie złoży wyjaśnień;</w:t>
      </w:r>
    </w:p>
    <w:p w14:paraId="6094003A" w14:textId="77777777" w:rsidR="00BD1D31" w:rsidRPr="002A377B" w:rsidRDefault="00BD1D31" w:rsidP="0095392A">
      <w:pPr>
        <w:spacing w:line="75" w:lineRule="exact"/>
        <w:rPr>
          <w:rFonts w:ascii="Arial" w:hAnsi="Arial" w:cs="Arial"/>
          <w:b/>
          <w:sz w:val="22"/>
          <w:szCs w:val="22"/>
        </w:rPr>
      </w:pPr>
    </w:p>
    <w:p w14:paraId="28D99028" w14:textId="77777777" w:rsidR="00BD1D31" w:rsidRPr="002A377B" w:rsidRDefault="00BD1D31" w:rsidP="0095392A">
      <w:pPr>
        <w:numPr>
          <w:ilvl w:val="1"/>
          <w:numId w:val="29"/>
        </w:numPr>
        <w:tabs>
          <w:tab w:val="left" w:pos="724"/>
        </w:tabs>
        <w:spacing w:after="0" w:line="316" w:lineRule="auto"/>
        <w:rPr>
          <w:rFonts w:ascii="Arial" w:hAnsi="Arial" w:cs="Arial"/>
          <w:b/>
          <w:sz w:val="22"/>
          <w:szCs w:val="22"/>
        </w:rPr>
      </w:pPr>
      <w:r w:rsidRPr="002A377B">
        <w:rPr>
          <w:rFonts w:ascii="Arial" w:hAnsi="Arial" w:cs="Arial"/>
          <w:sz w:val="22"/>
          <w:szCs w:val="22"/>
        </w:rPr>
        <w:t>Z tytułu odrzucenia oferty Wykonawcom nie przysługują żadne roszczenia przeciw Zamawiającemu.</w:t>
      </w:r>
    </w:p>
    <w:p w14:paraId="3D7C1544" w14:textId="77777777" w:rsidR="00BD1D31" w:rsidRPr="002A377B" w:rsidRDefault="00BD1D31" w:rsidP="0095392A">
      <w:pPr>
        <w:spacing w:line="200" w:lineRule="exact"/>
        <w:rPr>
          <w:rFonts w:ascii="Arial" w:hAnsi="Arial" w:cs="Arial"/>
          <w:b/>
          <w:sz w:val="22"/>
          <w:szCs w:val="22"/>
        </w:rPr>
      </w:pPr>
    </w:p>
    <w:p w14:paraId="5C489729" w14:textId="77777777" w:rsidR="00BD1D31" w:rsidRPr="002A377B" w:rsidRDefault="00BD1D31" w:rsidP="0095392A">
      <w:pPr>
        <w:spacing w:line="253" w:lineRule="exact"/>
        <w:rPr>
          <w:rFonts w:ascii="Arial" w:hAnsi="Arial" w:cs="Arial"/>
          <w:b/>
          <w:sz w:val="22"/>
          <w:szCs w:val="22"/>
        </w:rPr>
      </w:pPr>
    </w:p>
    <w:p w14:paraId="67DBE858" w14:textId="77777777" w:rsidR="00BD1D31" w:rsidRPr="002A377B" w:rsidRDefault="00BD1D31" w:rsidP="0095392A">
      <w:pPr>
        <w:numPr>
          <w:ilvl w:val="0"/>
          <w:numId w:val="29"/>
        </w:numPr>
        <w:tabs>
          <w:tab w:val="left" w:pos="364"/>
        </w:tabs>
        <w:spacing w:after="0" w:line="0" w:lineRule="atLeast"/>
        <w:rPr>
          <w:rFonts w:ascii="Arial" w:hAnsi="Arial" w:cs="Arial"/>
          <w:b/>
          <w:sz w:val="22"/>
          <w:szCs w:val="22"/>
        </w:rPr>
      </w:pPr>
      <w:r w:rsidRPr="002A377B">
        <w:rPr>
          <w:rFonts w:ascii="Arial" w:hAnsi="Arial" w:cs="Arial"/>
          <w:b/>
          <w:sz w:val="22"/>
          <w:szCs w:val="22"/>
        </w:rPr>
        <w:t>Rozstrzygnięcie postępowania i zlecenie realizacji zamówienia</w:t>
      </w:r>
    </w:p>
    <w:p w14:paraId="7A6D59BF" w14:textId="77777777" w:rsidR="00BD1D31" w:rsidRPr="002A377B" w:rsidRDefault="00BD1D31" w:rsidP="0095392A">
      <w:pPr>
        <w:spacing w:line="207" w:lineRule="exact"/>
        <w:rPr>
          <w:rFonts w:ascii="Arial" w:hAnsi="Arial" w:cs="Arial"/>
          <w:b/>
          <w:sz w:val="22"/>
          <w:szCs w:val="22"/>
        </w:rPr>
      </w:pPr>
    </w:p>
    <w:p w14:paraId="5018F629" w14:textId="77777777" w:rsidR="00BD1D31" w:rsidRPr="002A377B" w:rsidRDefault="00BD1D31" w:rsidP="0095392A">
      <w:pPr>
        <w:numPr>
          <w:ilvl w:val="2"/>
          <w:numId w:val="29"/>
        </w:numPr>
        <w:tabs>
          <w:tab w:val="left" w:pos="784"/>
        </w:tabs>
        <w:spacing w:after="0" w:line="316" w:lineRule="auto"/>
        <w:rPr>
          <w:rFonts w:ascii="Arial" w:hAnsi="Arial" w:cs="Arial"/>
          <w:b/>
          <w:sz w:val="22"/>
          <w:szCs w:val="22"/>
        </w:rPr>
      </w:pPr>
      <w:r w:rsidRPr="002A377B">
        <w:rPr>
          <w:rFonts w:ascii="Arial" w:hAnsi="Arial" w:cs="Arial"/>
          <w:sz w:val="22"/>
          <w:szCs w:val="22"/>
        </w:rPr>
        <w:t>Zamawiający dokona oceny ofert pod względem formalnym i zgodności z niniejszym zapytaniem ofertowym.</w:t>
      </w:r>
    </w:p>
    <w:p w14:paraId="68A873CF" w14:textId="77777777" w:rsidR="00BD1D31" w:rsidRPr="002A377B" w:rsidRDefault="00BD1D31" w:rsidP="0095392A">
      <w:pPr>
        <w:spacing w:line="99" w:lineRule="exact"/>
        <w:rPr>
          <w:rFonts w:ascii="Arial" w:hAnsi="Arial" w:cs="Arial"/>
          <w:b/>
          <w:sz w:val="22"/>
          <w:szCs w:val="22"/>
        </w:rPr>
      </w:pPr>
    </w:p>
    <w:p w14:paraId="216FC223" w14:textId="77777777" w:rsidR="00BD1D31" w:rsidRPr="002A377B" w:rsidRDefault="00BD1D31" w:rsidP="0095392A">
      <w:pPr>
        <w:numPr>
          <w:ilvl w:val="2"/>
          <w:numId w:val="29"/>
        </w:numPr>
        <w:tabs>
          <w:tab w:val="left" w:pos="784"/>
        </w:tabs>
        <w:spacing w:after="0" w:line="338" w:lineRule="auto"/>
        <w:rPr>
          <w:rFonts w:ascii="Arial" w:hAnsi="Arial" w:cs="Arial"/>
          <w:b/>
          <w:sz w:val="22"/>
          <w:szCs w:val="22"/>
        </w:rPr>
      </w:pPr>
      <w:r w:rsidRPr="002A377B">
        <w:rPr>
          <w:rFonts w:ascii="Arial" w:hAnsi="Arial" w:cs="Arial"/>
          <w:sz w:val="22"/>
          <w:szCs w:val="22"/>
        </w:rPr>
        <w:t>W toku badania i oceny ofert Zamawiający może żądać od Wykonawcy wyjaśnień dotyczących treści oferty. Zamawiający uwzględni wyjaśnienia, jeśli nie prowadzą one do zmiany treści złożonej oferty.</w:t>
      </w:r>
    </w:p>
    <w:p w14:paraId="57778ECE" w14:textId="77777777" w:rsidR="00BD1D31" w:rsidRPr="002A377B" w:rsidRDefault="00BD1D31" w:rsidP="0095392A">
      <w:pPr>
        <w:spacing w:line="72" w:lineRule="exact"/>
        <w:rPr>
          <w:rFonts w:ascii="Arial" w:hAnsi="Arial" w:cs="Arial"/>
          <w:b/>
          <w:sz w:val="22"/>
          <w:szCs w:val="22"/>
        </w:rPr>
      </w:pPr>
    </w:p>
    <w:p w14:paraId="20AE69BA" w14:textId="77777777" w:rsidR="00BD1D31" w:rsidRPr="002A377B" w:rsidRDefault="00BD1D31" w:rsidP="0095392A">
      <w:pPr>
        <w:numPr>
          <w:ilvl w:val="2"/>
          <w:numId w:val="29"/>
        </w:numPr>
        <w:tabs>
          <w:tab w:val="left" w:pos="784"/>
        </w:tabs>
        <w:spacing w:after="0" w:line="316" w:lineRule="auto"/>
        <w:rPr>
          <w:rFonts w:ascii="Arial" w:hAnsi="Arial" w:cs="Arial"/>
          <w:b/>
          <w:sz w:val="22"/>
          <w:szCs w:val="22"/>
        </w:rPr>
      </w:pPr>
      <w:r w:rsidRPr="002A377B">
        <w:rPr>
          <w:rFonts w:ascii="Arial" w:hAnsi="Arial" w:cs="Arial"/>
          <w:sz w:val="22"/>
          <w:szCs w:val="22"/>
        </w:rPr>
        <w:t>Za najkorzystniejszą uznana zostanie oferta z najniższą ceną i spełniająca wszystkie wymagania wskazane w zapytaniu ofertowym.</w:t>
      </w:r>
    </w:p>
    <w:p w14:paraId="5E1AC5D5" w14:textId="77777777" w:rsidR="00BD1D31" w:rsidRPr="002A377B" w:rsidRDefault="00BD1D31" w:rsidP="0095392A">
      <w:pPr>
        <w:spacing w:line="99" w:lineRule="exact"/>
        <w:rPr>
          <w:rFonts w:ascii="Arial" w:hAnsi="Arial" w:cs="Arial"/>
          <w:b/>
          <w:sz w:val="22"/>
          <w:szCs w:val="22"/>
        </w:rPr>
      </w:pPr>
    </w:p>
    <w:p w14:paraId="44245E3C" w14:textId="77777777" w:rsidR="00BD1D31" w:rsidRPr="002A377B" w:rsidRDefault="00BD1D31" w:rsidP="0095392A">
      <w:pPr>
        <w:numPr>
          <w:ilvl w:val="2"/>
          <w:numId w:val="29"/>
        </w:numPr>
        <w:tabs>
          <w:tab w:val="left" w:pos="784"/>
        </w:tabs>
        <w:spacing w:after="0" w:line="345" w:lineRule="auto"/>
        <w:rPr>
          <w:rFonts w:ascii="Arial" w:hAnsi="Arial" w:cs="Arial"/>
          <w:b/>
          <w:sz w:val="22"/>
          <w:szCs w:val="22"/>
        </w:rPr>
      </w:pPr>
      <w:r w:rsidRPr="002A377B">
        <w:rPr>
          <w:rFonts w:ascii="Arial" w:hAnsi="Arial" w:cs="Arial"/>
          <w:sz w:val="22"/>
          <w:szCs w:val="22"/>
        </w:rPr>
        <w:t>Jeżeli Zamawiający nie będzie mógł wybrać najkorzystniejszej oferty ze względu na to, że zostały złożone oferty zawierające tę samą cenę, Zamawiający może wezwać Wykonawców, którzy złożyli te same oferty, do złożenia w terminie określonym przez Zamawiającego ofert dodatkowych w zakresie oferowanej ceny.</w:t>
      </w:r>
    </w:p>
    <w:p w14:paraId="4240062E" w14:textId="77777777" w:rsidR="00BD1D31" w:rsidRPr="002A377B" w:rsidRDefault="00BD1D31" w:rsidP="00974954">
      <w:pPr>
        <w:spacing w:line="360" w:lineRule="auto"/>
        <w:rPr>
          <w:rFonts w:ascii="Arial" w:hAnsi="Arial" w:cs="Arial"/>
          <w:b/>
          <w:sz w:val="22"/>
          <w:szCs w:val="22"/>
        </w:rPr>
      </w:pPr>
    </w:p>
    <w:p w14:paraId="3631443E" w14:textId="47ABEF9C" w:rsidR="00BD1D31" w:rsidRPr="002A377B" w:rsidRDefault="00BD1D31" w:rsidP="00974954">
      <w:pPr>
        <w:numPr>
          <w:ilvl w:val="2"/>
          <w:numId w:val="29"/>
        </w:numPr>
        <w:tabs>
          <w:tab w:val="left" w:pos="784"/>
        </w:tabs>
        <w:spacing w:after="0" w:line="360" w:lineRule="auto"/>
        <w:rPr>
          <w:rFonts w:ascii="Arial" w:eastAsia="Times New Roman" w:hAnsi="Arial" w:cs="Arial"/>
          <w:sz w:val="22"/>
          <w:szCs w:val="22"/>
        </w:rPr>
      </w:pPr>
      <w:r w:rsidRPr="002A377B">
        <w:rPr>
          <w:rFonts w:ascii="Arial" w:hAnsi="Arial" w:cs="Arial"/>
          <w:sz w:val="22"/>
          <w:szCs w:val="22"/>
        </w:rPr>
        <w:t>O wyborze najkorzystniejszej oferty Zamawiający powiadomi Wykonawców w formie elektronicznej. Informacja o wyniku postępowania oraz dane Wykonawcy, którego oferta została wybrana jako najkorzystniejsza, zostaną zamieszczone w Biuletynie Informacji</w:t>
      </w:r>
      <w:r w:rsidR="0095392A" w:rsidRPr="002A377B">
        <w:rPr>
          <w:rFonts w:ascii="Arial" w:hAnsi="Arial" w:cs="Arial"/>
          <w:sz w:val="22"/>
          <w:szCs w:val="22"/>
        </w:rPr>
        <w:t xml:space="preserve"> </w:t>
      </w:r>
    </w:p>
    <w:p w14:paraId="1B13CEC6" w14:textId="1296CDDD" w:rsidR="00BD1D31" w:rsidRPr="002A377B" w:rsidRDefault="00BD1D31" w:rsidP="00974954">
      <w:pPr>
        <w:spacing w:line="360" w:lineRule="auto"/>
        <w:rPr>
          <w:rFonts w:ascii="Arial" w:hAnsi="Arial" w:cs="Arial"/>
          <w:sz w:val="22"/>
          <w:szCs w:val="22"/>
        </w:rPr>
      </w:pPr>
      <w:bookmarkStart w:id="3" w:name="page6"/>
      <w:bookmarkEnd w:id="3"/>
      <w:r w:rsidRPr="002A377B">
        <w:rPr>
          <w:rFonts w:ascii="Arial" w:hAnsi="Arial" w:cs="Arial"/>
          <w:sz w:val="22"/>
          <w:szCs w:val="22"/>
        </w:rPr>
        <w:t xml:space="preserve">Publicznej </w:t>
      </w:r>
      <w:r w:rsidR="00974954">
        <w:rPr>
          <w:rFonts w:ascii="Arial" w:hAnsi="Arial" w:cs="Arial"/>
          <w:sz w:val="22"/>
          <w:szCs w:val="22"/>
        </w:rPr>
        <w:t>Miasta Luboń</w:t>
      </w:r>
      <w:r w:rsidRPr="002A377B">
        <w:rPr>
          <w:rFonts w:ascii="Arial" w:hAnsi="Arial" w:cs="Arial"/>
          <w:sz w:val="22"/>
          <w:szCs w:val="22"/>
        </w:rPr>
        <w:t xml:space="preserve"> Z Wykonawcą, który złoży najkorzystniejszą ofertę zostanie zawarta umowa.</w:t>
      </w:r>
    </w:p>
    <w:p w14:paraId="68EE7AA1" w14:textId="77777777" w:rsidR="0095392A" w:rsidRPr="002A377B" w:rsidRDefault="0095392A" w:rsidP="0095392A">
      <w:pPr>
        <w:spacing w:line="316" w:lineRule="auto"/>
        <w:rPr>
          <w:rFonts w:ascii="Arial" w:hAnsi="Arial" w:cs="Arial"/>
          <w:sz w:val="22"/>
          <w:szCs w:val="22"/>
        </w:rPr>
      </w:pPr>
    </w:p>
    <w:p w14:paraId="5A5424E3" w14:textId="77777777" w:rsidR="00BD1D31" w:rsidRPr="002A377B" w:rsidRDefault="00BD1D31" w:rsidP="0095392A">
      <w:pPr>
        <w:numPr>
          <w:ilvl w:val="1"/>
          <w:numId w:val="30"/>
        </w:numPr>
        <w:tabs>
          <w:tab w:val="left" w:pos="784"/>
        </w:tabs>
        <w:spacing w:after="0" w:line="0" w:lineRule="atLeast"/>
        <w:rPr>
          <w:rFonts w:ascii="Arial" w:hAnsi="Arial" w:cs="Arial"/>
          <w:sz w:val="22"/>
          <w:szCs w:val="22"/>
        </w:rPr>
      </w:pPr>
      <w:r w:rsidRPr="002A377B">
        <w:rPr>
          <w:rFonts w:ascii="Arial" w:hAnsi="Arial" w:cs="Arial"/>
          <w:sz w:val="22"/>
          <w:szCs w:val="22"/>
        </w:rPr>
        <w:t>Zamawiający jest uprawniony do wyboru kolejnej najkorzystniejszej oferty w przypadku, gdy</w:t>
      </w:r>
    </w:p>
    <w:p w14:paraId="69180376" w14:textId="77777777" w:rsidR="00BD1D31" w:rsidRPr="002A377B" w:rsidRDefault="00BD1D31" w:rsidP="0095392A">
      <w:pPr>
        <w:spacing w:line="183" w:lineRule="exact"/>
        <w:rPr>
          <w:rFonts w:ascii="Arial" w:hAnsi="Arial" w:cs="Arial"/>
          <w:b/>
          <w:sz w:val="22"/>
          <w:szCs w:val="22"/>
        </w:rPr>
      </w:pPr>
    </w:p>
    <w:p w14:paraId="5949AE64" w14:textId="77777777" w:rsidR="00BD1D31" w:rsidRPr="002A377B" w:rsidRDefault="00BD1D31" w:rsidP="0095392A">
      <w:pPr>
        <w:spacing w:line="343" w:lineRule="auto"/>
        <w:rPr>
          <w:rFonts w:ascii="Arial" w:hAnsi="Arial" w:cs="Arial"/>
          <w:sz w:val="22"/>
          <w:szCs w:val="22"/>
        </w:rPr>
      </w:pPr>
      <w:r w:rsidRPr="002A377B">
        <w:rPr>
          <w:rFonts w:ascii="Arial" w:hAnsi="Arial" w:cs="Arial"/>
          <w:sz w:val="22"/>
          <w:szCs w:val="22"/>
        </w:rPr>
        <w:t>Wykonawca, którego oferta została uznana za najkorzystniejszą odmówił podpisania umowy lub gdy podpisanie umowy z takim Wykonawcą stało się niemożliwe z innych przyczyn.</w:t>
      </w:r>
    </w:p>
    <w:p w14:paraId="7AB41B13" w14:textId="77777777" w:rsidR="00BD1D31" w:rsidRPr="002A377B" w:rsidRDefault="00BD1D31" w:rsidP="0095392A">
      <w:pPr>
        <w:spacing w:line="200" w:lineRule="exact"/>
        <w:rPr>
          <w:rFonts w:ascii="Arial" w:hAnsi="Arial" w:cs="Arial"/>
          <w:b/>
          <w:sz w:val="22"/>
          <w:szCs w:val="22"/>
        </w:rPr>
      </w:pPr>
    </w:p>
    <w:p w14:paraId="6A7FA58E" w14:textId="77777777" w:rsidR="00BD1D31" w:rsidRPr="002A377B" w:rsidRDefault="00BD1D31" w:rsidP="0095392A">
      <w:pPr>
        <w:spacing w:line="225" w:lineRule="exact"/>
        <w:rPr>
          <w:rFonts w:ascii="Arial" w:hAnsi="Arial" w:cs="Arial"/>
          <w:b/>
          <w:sz w:val="22"/>
          <w:szCs w:val="22"/>
        </w:rPr>
      </w:pPr>
    </w:p>
    <w:p w14:paraId="3DFF29F4" w14:textId="77777777" w:rsidR="00BD1D31" w:rsidRPr="002A377B" w:rsidRDefault="00BD1D31" w:rsidP="0095392A">
      <w:pPr>
        <w:numPr>
          <w:ilvl w:val="0"/>
          <w:numId w:val="31"/>
        </w:numPr>
        <w:tabs>
          <w:tab w:val="left" w:pos="364"/>
        </w:tabs>
        <w:spacing w:after="0" w:line="0" w:lineRule="atLeast"/>
        <w:rPr>
          <w:rFonts w:ascii="Arial" w:hAnsi="Arial" w:cs="Arial"/>
          <w:b/>
          <w:sz w:val="22"/>
          <w:szCs w:val="22"/>
        </w:rPr>
      </w:pPr>
      <w:r w:rsidRPr="002A377B">
        <w:rPr>
          <w:rFonts w:ascii="Arial" w:hAnsi="Arial" w:cs="Arial"/>
          <w:b/>
          <w:sz w:val="22"/>
          <w:szCs w:val="22"/>
        </w:rPr>
        <w:lastRenderedPageBreak/>
        <w:t>Osoba upoważnione do kontaktu z Wykonawcami</w:t>
      </w:r>
    </w:p>
    <w:p w14:paraId="00F948AA" w14:textId="77777777" w:rsidR="00BD1D31" w:rsidRPr="002A377B" w:rsidRDefault="00BD1D31" w:rsidP="0095392A">
      <w:pPr>
        <w:spacing w:line="161" w:lineRule="exact"/>
        <w:rPr>
          <w:rFonts w:ascii="Arial" w:eastAsia="Times New Roman" w:hAnsi="Arial" w:cs="Arial"/>
          <w:sz w:val="22"/>
          <w:szCs w:val="22"/>
        </w:rPr>
      </w:pPr>
    </w:p>
    <w:p w14:paraId="76655F1F" w14:textId="77777777" w:rsidR="00BD1D31" w:rsidRPr="002A377B" w:rsidRDefault="00BD1D31" w:rsidP="0095392A">
      <w:pPr>
        <w:spacing w:line="0" w:lineRule="atLeast"/>
        <w:rPr>
          <w:rFonts w:ascii="Arial" w:hAnsi="Arial" w:cs="Arial"/>
          <w:sz w:val="22"/>
          <w:szCs w:val="22"/>
        </w:rPr>
      </w:pPr>
      <w:r w:rsidRPr="002A377B">
        <w:rPr>
          <w:rFonts w:ascii="Arial" w:hAnsi="Arial" w:cs="Arial"/>
          <w:sz w:val="22"/>
          <w:szCs w:val="22"/>
        </w:rPr>
        <w:t>Osobą uprawnioną do kontaktowania się z Wykonawcami w imieniu Zamawiającego jest:</w:t>
      </w:r>
    </w:p>
    <w:p w14:paraId="29FF1F67" w14:textId="77777777" w:rsidR="00BD1D31" w:rsidRPr="002A377B" w:rsidRDefault="00BD1D31" w:rsidP="0095392A">
      <w:pPr>
        <w:spacing w:line="135" w:lineRule="exact"/>
        <w:rPr>
          <w:rFonts w:ascii="Arial" w:eastAsia="Times New Roman" w:hAnsi="Arial" w:cs="Arial"/>
          <w:sz w:val="22"/>
          <w:szCs w:val="22"/>
        </w:rPr>
      </w:pPr>
    </w:p>
    <w:p w14:paraId="3B646A17" w14:textId="68ADD473" w:rsidR="00BD1D31" w:rsidRDefault="00974954" w:rsidP="00974954">
      <w:pPr>
        <w:pStyle w:val="Akapitzlist"/>
        <w:numPr>
          <w:ilvl w:val="0"/>
          <w:numId w:val="36"/>
        </w:numPr>
        <w:tabs>
          <w:tab w:val="left" w:pos="644"/>
        </w:tabs>
        <w:spacing w:after="0" w:line="0" w:lineRule="atLeast"/>
        <w:rPr>
          <w:rFonts w:ascii="Arial" w:hAnsi="Arial" w:cs="Arial"/>
          <w:sz w:val="22"/>
          <w:szCs w:val="22"/>
        </w:rPr>
      </w:pPr>
      <w:r>
        <w:rPr>
          <w:rFonts w:ascii="Arial" w:hAnsi="Arial" w:cs="Arial"/>
          <w:sz w:val="22"/>
          <w:szCs w:val="22"/>
        </w:rPr>
        <w:t xml:space="preserve">Monika Pigłowska adres email: </w:t>
      </w:r>
      <w:hyperlink r:id="rId14" w:history="1">
        <w:r w:rsidRPr="00E80A46">
          <w:rPr>
            <w:rStyle w:val="Hipercze"/>
            <w:rFonts w:ascii="Arial" w:hAnsi="Arial" w:cs="Arial"/>
            <w:sz w:val="22"/>
            <w:szCs w:val="22"/>
          </w:rPr>
          <w:t>monika.piglowska@umlubon.pl</w:t>
        </w:r>
      </w:hyperlink>
    </w:p>
    <w:p w14:paraId="58745B9F" w14:textId="2FA984CB" w:rsidR="00974954" w:rsidRPr="00974954" w:rsidRDefault="00974954" w:rsidP="00974954">
      <w:pPr>
        <w:pStyle w:val="Akapitzlist"/>
        <w:numPr>
          <w:ilvl w:val="0"/>
          <w:numId w:val="36"/>
        </w:numPr>
        <w:tabs>
          <w:tab w:val="left" w:pos="644"/>
        </w:tabs>
        <w:spacing w:after="0" w:line="0" w:lineRule="atLeast"/>
        <w:rPr>
          <w:rFonts w:ascii="Arial" w:hAnsi="Arial" w:cs="Arial"/>
          <w:sz w:val="22"/>
          <w:szCs w:val="22"/>
          <w:lang w:val="en-US"/>
        </w:rPr>
      </w:pPr>
      <w:r w:rsidRPr="00974954">
        <w:rPr>
          <w:rFonts w:ascii="Arial" w:hAnsi="Arial" w:cs="Arial"/>
          <w:sz w:val="22"/>
          <w:szCs w:val="22"/>
          <w:lang w:val="en-US"/>
        </w:rPr>
        <w:t xml:space="preserve">Angelika Stefaniak </w:t>
      </w:r>
      <w:proofErr w:type="spellStart"/>
      <w:r w:rsidRPr="00974954">
        <w:rPr>
          <w:rFonts w:ascii="Arial" w:hAnsi="Arial" w:cs="Arial"/>
          <w:sz w:val="22"/>
          <w:szCs w:val="22"/>
          <w:lang w:val="en-US"/>
        </w:rPr>
        <w:t>adres</w:t>
      </w:r>
      <w:proofErr w:type="spellEnd"/>
      <w:r w:rsidRPr="00974954">
        <w:rPr>
          <w:rFonts w:ascii="Arial" w:hAnsi="Arial" w:cs="Arial"/>
          <w:sz w:val="22"/>
          <w:szCs w:val="22"/>
          <w:lang w:val="en-US"/>
        </w:rPr>
        <w:t xml:space="preserve"> email: </w:t>
      </w:r>
      <w:hyperlink r:id="rId15" w:history="1">
        <w:r w:rsidRPr="00E80A46">
          <w:rPr>
            <w:rStyle w:val="Hipercze"/>
            <w:rFonts w:ascii="Arial" w:hAnsi="Arial" w:cs="Arial"/>
            <w:sz w:val="22"/>
            <w:szCs w:val="22"/>
            <w:lang w:val="en-US"/>
          </w:rPr>
          <w:t>angelika.stefaniak@umlubon.pl</w:t>
        </w:r>
      </w:hyperlink>
      <w:r>
        <w:rPr>
          <w:rFonts w:ascii="Arial" w:hAnsi="Arial" w:cs="Arial"/>
          <w:sz w:val="22"/>
          <w:szCs w:val="22"/>
          <w:lang w:val="en-US"/>
        </w:rPr>
        <w:t xml:space="preserve"> </w:t>
      </w:r>
    </w:p>
    <w:p w14:paraId="1646CCA0" w14:textId="77777777" w:rsidR="00BD1D31" w:rsidRPr="00974954" w:rsidRDefault="00BD1D31" w:rsidP="0095392A">
      <w:pPr>
        <w:spacing w:line="200" w:lineRule="exact"/>
        <w:rPr>
          <w:rFonts w:ascii="Arial" w:hAnsi="Arial" w:cs="Arial"/>
          <w:sz w:val="22"/>
          <w:szCs w:val="22"/>
          <w:lang w:val="en-US"/>
        </w:rPr>
      </w:pPr>
    </w:p>
    <w:p w14:paraId="3524C88D" w14:textId="77777777" w:rsidR="00BD1D31" w:rsidRPr="00974954" w:rsidRDefault="00BD1D31" w:rsidP="0095392A">
      <w:pPr>
        <w:spacing w:line="263" w:lineRule="exact"/>
        <w:rPr>
          <w:rFonts w:ascii="Arial" w:hAnsi="Arial" w:cs="Arial"/>
          <w:sz w:val="22"/>
          <w:szCs w:val="22"/>
          <w:lang w:val="en-US"/>
        </w:rPr>
      </w:pPr>
    </w:p>
    <w:p w14:paraId="5F2EAC6D" w14:textId="77777777" w:rsidR="00BD1D31" w:rsidRPr="002A377B" w:rsidRDefault="00BD1D31" w:rsidP="0095392A">
      <w:pPr>
        <w:numPr>
          <w:ilvl w:val="0"/>
          <w:numId w:val="33"/>
        </w:numPr>
        <w:tabs>
          <w:tab w:val="left" w:pos="364"/>
        </w:tabs>
        <w:spacing w:after="0" w:line="0" w:lineRule="atLeast"/>
        <w:rPr>
          <w:rFonts w:ascii="Arial" w:hAnsi="Arial" w:cs="Arial"/>
          <w:b/>
          <w:sz w:val="22"/>
          <w:szCs w:val="22"/>
        </w:rPr>
      </w:pPr>
      <w:r w:rsidRPr="002A377B">
        <w:rPr>
          <w:rFonts w:ascii="Arial" w:hAnsi="Arial" w:cs="Arial"/>
          <w:b/>
          <w:sz w:val="22"/>
          <w:szCs w:val="22"/>
        </w:rPr>
        <w:t>Istotne warunki zamówienia</w:t>
      </w:r>
    </w:p>
    <w:p w14:paraId="1C99BE52" w14:textId="77777777" w:rsidR="00BD1D31" w:rsidRPr="002A377B" w:rsidRDefault="00BD1D31" w:rsidP="0095392A">
      <w:pPr>
        <w:spacing w:line="158" w:lineRule="exact"/>
        <w:rPr>
          <w:rFonts w:ascii="Arial" w:hAnsi="Arial" w:cs="Arial"/>
          <w:b/>
          <w:sz w:val="22"/>
          <w:szCs w:val="22"/>
        </w:rPr>
      </w:pPr>
    </w:p>
    <w:p w14:paraId="512718C5" w14:textId="77777777" w:rsidR="00BD1D31" w:rsidRPr="002A377B" w:rsidRDefault="00BD1D31" w:rsidP="0095392A">
      <w:pPr>
        <w:numPr>
          <w:ilvl w:val="1"/>
          <w:numId w:val="33"/>
        </w:numPr>
        <w:tabs>
          <w:tab w:val="left" w:pos="644"/>
        </w:tabs>
        <w:spacing w:after="0" w:line="0" w:lineRule="atLeast"/>
        <w:rPr>
          <w:rFonts w:ascii="Arial" w:hAnsi="Arial" w:cs="Arial"/>
          <w:b/>
          <w:sz w:val="22"/>
          <w:szCs w:val="22"/>
        </w:rPr>
      </w:pPr>
      <w:r w:rsidRPr="002A377B">
        <w:rPr>
          <w:rFonts w:ascii="Arial" w:hAnsi="Arial" w:cs="Arial"/>
          <w:sz w:val="22"/>
          <w:szCs w:val="22"/>
        </w:rPr>
        <w:t>Kryterium oceny ofert będzie cena.</w:t>
      </w:r>
    </w:p>
    <w:p w14:paraId="63EE1442" w14:textId="77777777" w:rsidR="00BD1D31" w:rsidRPr="002A377B" w:rsidRDefault="00BD1D31" w:rsidP="0095392A">
      <w:pPr>
        <w:spacing w:line="134" w:lineRule="exact"/>
        <w:rPr>
          <w:rFonts w:ascii="Arial" w:hAnsi="Arial" w:cs="Arial"/>
          <w:b/>
          <w:sz w:val="22"/>
          <w:szCs w:val="22"/>
        </w:rPr>
      </w:pPr>
    </w:p>
    <w:p w14:paraId="3F8C07E3" w14:textId="77777777" w:rsidR="00BD1D31" w:rsidRPr="002A377B" w:rsidRDefault="00BD1D31" w:rsidP="0095392A">
      <w:pPr>
        <w:numPr>
          <w:ilvl w:val="1"/>
          <w:numId w:val="33"/>
        </w:numPr>
        <w:tabs>
          <w:tab w:val="left" w:pos="644"/>
        </w:tabs>
        <w:spacing w:after="0" w:line="0" w:lineRule="atLeast"/>
        <w:rPr>
          <w:rFonts w:ascii="Arial" w:hAnsi="Arial" w:cs="Arial"/>
          <w:b/>
          <w:sz w:val="22"/>
          <w:szCs w:val="22"/>
        </w:rPr>
      </w:pPr>
      <w:r w:rsidRPr="002A377B">
        <w:rPr>
          <w:rFonts w:ascii="Arial" w:hAnsi="Arial" w:cs="Arial"/>
          <w:sz w:val="22"/>
          <w:szCs w:val="22"/>
        </w:rPr>
        <w:t>Cena określona w ofercie powinna obejmować wszystkie koszty związane z realizacją zadania.</w:t>
      </w:r>
    </w:p>
    <w:p w14:paraId="7A17561E" w14:textId="77777777" w:rsidR="00BD1D31" w:rsidRPr="002A377B" w:rsidRDefault="00BD1D31" w:rsidP="0095392A">
      <w:pPr>
        <w:spacing w:line="183" w:lineRule="exact"/>
        <w:rPr>
          <w:rFonts w:ascii="Arial" w:hAnsi="Arial" w:cs="Arial"/>
          <w:b/>
          <w:sz w:val="22"/>
          <w:szCs w:val="22"/>
        </w:rPr>
      </w:pPr>
    </w:p>
    <w:p w14:paraId="6C4FC81D" w14:textId="77777777" w:rsidR="00BD1D31" w:rsidRPr="002A377B" w:rsidRDefault="00BD1D31" w:rsidP="0095392A">
      <w:pPr>
        <w:numPr>
          <w:ilvl w:val="1"/>
          <w:numId w:val="33"/>
        </w:numPr>
        <w:tabs>
          <w:tab w:val="left" w:pos="644"/>
        </w:tabs>
        <w:spacing w:after="0" w:line="345" w:lineRule="auto"/>
        <w:rPr>
          <w:rFonts w:ascii="Arial" w:hAnsi="Arial" w:cs="Arial"/>
          <w:b/>
          <w:sz w:val="22"/>
          <w:szCs w:val="22"/>
        </w:rPr>
      </w:pPr>
      <w:r w:rsidRPr="002A377B">
        <w:rPr>
          <w:rFonts w:ascii="Arial" w:hAnsi="Arial" w:cs="Arial"/>
          <w:sz w:val="22"/>
          <w:szCs w:val="22"/>
        </w:rPr>
        <w:t>Wykonawcy będą związani ofertą przez okres 30 dni roboczych. Bieg terminu związania ofertą rozpoczyna się wraz z upływem terminu składania ofert. Jeżeli Wykonawca, którego oferta została wybrana uchyla się od zawarcia umowy, Zamawiający może wybrać ofertę najkorzystniejszą spośród pozostałych ofert bez przeprowadzania ich ponownej oceny.</w:t>
      </w:r>
    </w:p>
    <w:p w14:paraId="4BBCED41" w14:textId="77777777" w:rsidR="00BD1D31" w:rsidRPr="002A377B" w:rsidRDefault="00BD1D31" w:rsidP="0095392A">
      <w:pPr>
        <w:spacing w:line="66" w:lineRule="exact"/>
        <w:rPr>
          <w:rFonts w:ascii="Arial" w:hAnsi="Arial" w:cs="Arial"/>
          <w:b/>
          <w:sz w:val="22"/>
          <w:szCs w:val="22"/>
        </w:rPr>
      </w:pPr>
    </w:p>
    <w:p w14:paraId="29E6C609" w14:textId="77777777" w:rsidR="00BD1D31" w:rsidRPr="002A377B" w:rsidRDefault="00BD1D31" w:rsidP="0095392A">
      <w:pPr>
        <w:numPr>
          <w:ilvl w:val="1"/>
          <w:numId w:val="33"/>
        </w:numPr>
        <w:tabs>
          <w:tab w:val="left" w:pos="644"/>
        </w:tabs>
        <w:spacing w:after="0" w:line="366" w:lineRule="auto"/>
        <w:rPr>
          <w:rFonts w:ascii="Arial" w:hAnsi="Arial" w:cs="Arial"/>
          <w:b/>
          <w:sz w:val="22"/>
          <w:szCs w:val="22"/>
        </w:rPr>
      </w:pPr>
      <w:r w:rsidRPr="002A377B">
        <w:rPr>
          <w:rFonts w:ascii="Arial" w:hAnsi="Arial" w:cs="Arial"/>
          <w:sz w:val="22"/>
          <w:szCs w:val="22"/>
        </w:rPr>
        <w:t>Przed upływem terminu składania ofert, w szczególnie uzasadnionych przypadkach Zamawiający może zmodyfikować treść zapytania ofertowego. Dokonana modyfikacja zostanie niezwłocznie przekazana wszystkim Wykonawcom, którzy otrzymali zapytanie ofertowe oraz zamieszczona zostanie na stronie internetowej Zamawiającego.</w:t>
      </w:r>
    </w:p>
    <w:p w14:paraId="1547FE92" w14:textId="77777777" w:rsidR="00BD1D31" w:rsidRPr="002A377B" w:rsidRDefault="00BD1D31" w:rsidP="0095392A">
      <w:pPr>
        <w:spacing w:line="49" w:lineRule="exact"/>
        <w:rPr>
          <w:rFonts w:ascii="Arial" w:hAnsi="Arial" w:cs="Arial"/>
          <w:b/>
          <w:sz w:val="22"/>
          <w:szCs w:val="22"/>
        </w:rPr>
      </w:pPr>
    </w:p>
    <w:p w14:paraId="05FDDC78" w14:textId="77777777" w:rsidR="00BD1D31" w:rsidRPr="002A377B" w:rsidRDefault="00BD1D31" w:rsidP="0095392A">
      <w:pPr>
        <w:numPr>
          <w:ilvl w:val="1"/>
          <w:numId w:val="33"/>
        </w:numPr>
        <w:tabs>
          <w:tab w:val="left" w:pos="644"/>
        </w:tabs>
        <w:spacing w:after="0" w:line="316" w:lineRule="auto"/>
        <w:rPr>
          <w:rFonts w:ascii="Arial" w:hAnsi="Arial" w:cs="Arial"/>
          <w:b/>
          <w:sz w:val="22"/>
          <w:szCs w:val="22"/>
        </w:rPr>
      </w:pPr>
      <w:r w:rsidRPr="002A377B">
        <w:rPr>
          <w:rFonts w:ascii="Arial" w:hAnsi="Arial" w:cs="Arial"/>
          <w:sz w:val="22"/>
          <w:szCs w:val="22"/>
        </w:rPr>
        <w:t>Zamawiający może zamknąć postępowanie bez wybrania żadnej oferty, w przypadku, gdy żadna ze złożonych ofert nie odpowiada warunkom określonym przez Zamawiającego.</w:t>
      </w:r>
    </w:p>
    <w:p w14:paraId="76FF8842" w14:textId="77777777" w:rsidR="00BD1D31" w:rsidRPr="002A377B" w:rsidRDefault="00BD1D31" w:rsidP="0095392A">
      <w:pPr>
        <w:spacing w:line="96" w:lineRule="exact"/>
        <w:rPr>
          <w:rFonts w:ascii="Arial" w:hAnsi="Arial" w:cs="Arial"/>
          <w:b/>
          <w:sz w:val="22"/>
          <w:szCs w:val="22"/>
        </w:rPr>
      </w:pPr>
    </w:p>
    <w:p w14:paraId="441B53AC" w14:textId="77777777" w:rsidR="00BD1D31" w:rsidRPr="002A377B" w:rsidRDefault="00BD1D31" w:rsidP="0095392A">
      <w:pPr>
        <w:numPr>
          <w:ilvl w:val="1"/>
          <w:numId w:val="33"/>
        </w:numPr>
        <w:tabs>
          <w:tab w:val="left" w:pos="644"/>
        </w:tabs>
        <w:spacing w:after="0" w:line="265" w:lineRule="auto"/>
        <w:rPr>
          <w:rFonts w:ascii="Arial" w:hAnsi="Arial" w:cs="Arial"/>
          <w:b/>
          <w:sz w:val="22"/>
          <w:szCs w:val="22"/>
        </w:rPr>
      </w:pPr>
      <w:r w:rsidRPr="002A377B">
        <w:rPr>
          <w:rFonts w:ascii="Arial" w:hAnsi="Arial" w:cs="Arial"/>
          <w:sz w:val="22"/>
          <w:szCs w:val="22"/>
        </w:rPr>
        <w:t>Zamawiający może unieważnić niniejsze postępowanie na każdym etapie bez podania przyczyny.</w:t>
      </w:r>
    </w:p>
    <w:p w14:paraId="3A54B26D" w14:textId="77777777" w:rsidR="0095392A" w:rsidRPr="002A377B" w:rsidRDefault="0095392A" w:rsidP="0095392A">
      <w:pPr>
        <w:pStyle w:val="Akapitzlist"/>
        <w:rPr>
          <w:rFonts w:ascii="Arial" w:hAnsi="Arial" w:cs="Arial"/>
          <w:b/>
          <w:sz w:val="22"/>
          <w:szCs w:val="22"/>
        </w:rPr>
      </w:pPr>
    </w:p>
    <w:p w14:paraId="42FD40F0" w14:textId="77777777" w:rsidR="0095392A" w:rsidRPr="002A377B" w:rsidRDefault="0095392A" w:rsidP="0095392A">
      <w:pPr>
        <w:tabs>
          <w:tab w:val="left" w:pos="644"/>
        </w:tabs>
        <w:spacing w:after="0" w:line="265" w:lineRule="auto"/>
        <w:rPr>
          <w:rFonts w:ascii="Arial" w:hAnsi="Arial" w:cs="Arial"/>
          <w:b/>
          <w:sz w:val="22"/>
          <w:szCs w:val="22"/>
        </w:rPr>
      </w:pPr>
      <w:r w:rsidRPr="002A377B">
        <w:rPr>
          <w:rFonts w:ascii="Arial" w:hAnsi="Arial" w:cs="Arial"/>
          <w:b/>
          <w:sz w:val="22"/>
          <w:szCs w:val="22"/>
        </w:rPr>
        <w:t>14. Załączniki:</w:t>
      </w:r>
    </w:p>
    <w:p w14:paraId="08B10079" w14:textId="06DCAC8A" w:rsidR="0095392A" w:rsidRPr="002A377B" w:rsidRDefault="0095392A" w:rsidP="0095392A">
      <w:pPr>
        <w:tabs>
          <w:tab w:val="left" w:pos="644"/>
        </w:tabs>
        <w:spacing w:after="0" w:line="265" w:lineRule="auto"/>
        <w:rPr>
          <w:rFonts w:ascii="Arial" w:hAnsi="Arial" w:cs="Arial"/>
          <w:bCs/>
          <w:sz w:val="22"/>
          <w:szCs w:val="22"/>
        </w:rPr>
      </w:pPr>
      <w:r w:rsidRPr="002A377B">
        <w:rPr>
          <w:rFonts w:ascii="Arial" w:hAnsi="Arial" w:cs="Arial"/>
          <w:bCs/>
          <w:sz w:val="22"/>
          <w:szCs w:val="22"/>
        </w:rPr>
        <w:t xml:space="preserve">1) </w:t>
      </w:r>
      <w:r w:rsidRPr="002A377B">
        <w:rPr>
          <w:rFonts w:ascii="Arial" w:hAnsi="Arial" w:cs="Arial"/>
          <w:bCs/>
          <w:sz w:val="22"/>
          <w:szCs w:val="22"/>
        </w:rPr>
        <w:tab/>
        <w:t>Załącznik nr 1 – wzór formularza ofertowego</w:t>
      </w:r>
    </w:p>
    <w:p w14:paraId="283966AB" w14:textId="77777777" w:rsidR="00BD1D31" w:rsidRPr="002A377B" w:rsidRDefault="00BD1D31" w:rsidP="0095392A">
      <w:pPr>
        <w:numPr>
          <w:ilvl w:val="0"/>
          <w:numId w:val="34"/>
        </w:numPr>
        <w:tabs>
          <w:tab w:val="left" w:pos="644"/>
        </w:tabs>
        <w:spacing w:after="0" w:line="0" w:lineRule="atLeast"/>
        <w:rPr>
          <w:rFonts w:ascii="Arial" w:hAnsi="Arial" w:cs="Arial"/>
          <w:b/>
          <w:sz w:val="22"/>
          <w:szCs w:val="22"/>
        </w:rPr>
      </w:pPr>
      <w:r w:rsidRPr="002A377B">
        <w:rPr>
          <w:rFonts w:ascii="Arial" w:hAnsi="Arial" w:cs="Arial"/>
          <w:sz w:val="22"/>
          <w:szCs w:val="22"/>
        </w:rPr>
        <w:t>Załącznik nr 2 - oświadczenie o spełnianiu warunków udziału w postępowaniu</w:t>
      </w:r>
    </w:p>
    <w:p w14:paraId="1776FBBC" w14:textId="77777777" w:rsidR="00BD1D31" w:rsidRPr="002A377B" w:rsidRDefault="00BD1D31" w:rsidP="0095392A">
      <w:pPr>
        <w:numPr>
          <w:ilvl w:val="0"/>
          <w:numId w:val="35"/>
        </w:numPr>
        <w:tabs>
          <w:tab w:val="left" w:pos="620"/>
        </w:tabs>
        <w:spacing w:after="0" w:line="345" w:lineRule="auto"/>
        <w:rPr>
          <w:rFonts w:ascii="Arial" w:hAnsi="Arial" w:cs="Arial"/>
          <w:b/>
          <w:sz w:val="22"/>
          <w:szCs w:val="22"/>
        </w:rPr>
      </w:pPr>
      <w:bookmarkStart w:id="4" w:name="page7"/>
      <w:bookmarkEnd w:id="4"/>
      <w:r w:rsidRPr="002A377B">
        <w:rPr>
          <w:rFonts w:ascii="Arial" w:hAnsi="Arial" w:cs="Arial"/>
          <w:sz w:val="22"/>
          <w:szCs w:val="22"/>
        </w:rPr>
        <w:t>Załącznik nr 3 - oświadczenie wykonawcy dotyczące przesłanek wykluczenia z postępowania w związku z ustawą z dnia 13 kwietnia 2022 r. o szczególnych rozwiązaniach w zakresie przeciwdziałania wspieraniu agresji na Ukrainę oraz służących ochronie bezpieczeństwa narodowego (Dz. U. z 2023 r. poz. 129 i 185)</w:t>
      </w:r>
    </w:p>
    <w:p w14:paraId="10DAA6F2" w14:textId="6C65D175" w:rsidR="00BD1D31" w:rsidRPr="00974954" w:rsidRDefault="00BD1D31" w:rsidP="00974954">
      <w:pPr>
        <w:numPr>
          <w:ilvl w:val="0"/>
          <w:numId w:val="35"/>
        </w:numPr>
        <w:tabs>
          <w:tab w:val="left" w:pos="620"/>
        </w:tabs>
        <w:spacing w:after="0" w:line="0" w:lineRule="atLeast"/>
        <w:rPr>
          <w:rFonts w:ascii="Arial" w:hAnsi="Arial" w:cs="Arial"/>
          <w:b/>
          <w:sz w:val="22"/>
          <w:szCs w:val="22"/>
        </w:rPr>
      </w:pPr>
      <w:r w:rsidRPr="002A377B">
        <w:rPr>
          <w:rFonts w:ascii="Arial" w:hAnsi="Arial" w:cs="Arial"/>
          <w:sz w:val="22"/>
          <w:szCs w:val="22"/>
        </w:rPr>
        <w:t>Załącznik nr 4 – klauzula informacyjn</w:t>
      </w:r>
      <w:r w:rsidR="00974954">
        <w:rPr>
          <w:rFonts w:ascii="Arial" w:hAnsi="Arial" w:cs="Arial"/>
          <w:sz w:val="22"/>
          <w:szCs w:val="22"/>
        </w:rPr>
        <w:t>a</w:t>
      </w:r>
    </w:p>
    <w:p w14:paraId="0D68C707" w14:textId="77777777" w:rsidR="00BD1D31" w:rsidRDefault="00BD1D31" w:rsidP="0095392A">
      <w:pPr>
        <w:rPr>
          <w:rFonts w:ascii="Arial" w:hAnsi="Arial" w:cs="Arial"/>
          <w:sz w:val="22"/>
          <w:szCs w:val="22"/>
        </w:rPr>
      </w:pPr>
    </w:p>
    <w:p w14:paraId="5236F326" w14:textId="77777777" w:rsidR="00BC0474" w:rsidRDefault="00BC0474" w:rsidP="0095392A">
      <w:pPr>
        <w:rPr>
          <w:rFonts w:ascii="Arial" w:hAnsi="Arial" w:cs="Arial"/>
          <w:sz w:val="22"/>
          <w:szCs w:val="22"/>
        </w:rPr>
      </w:pPr>
    </w:p>
    <w:p w14:paraId="7ED55EFF" w14:textId="2F250D1F" w:rsidR="00BC0474" w:rsidRDefault="00BC0474" w:rsidP="00BC0474">
      <w:pPr>
        <w:jc w:val="center"/>
        <w:rPr>
          <w:rFonts w:ascii="Arial" w:hAnsi="Arial" w:cs="Arial"/>
          <w:sz w:val="22"/>
          <w:szCs w:val="22"/>
        </w:rPr>
      </w:pPr>
      <w:r>
        <w:rPr>
          <w:rFonts w:ascii="Arial" w:hAnsi="Arial" w:cs="Arial"/>
          <w:sz w:val="22"/>
          <w:szCs w:val="22"/>
        </w:rPr>
        <w:lastRenderedPageBreak/>
        <w:t xml:space="preserve">Lista formularzy </w:t>
      </w:r>
    </w:p>
    <w:p w14:paraId="563104FC" w14:textId="77777777" w:rsidR="00BC0474" w:rsidRDefault="00BC0474" w:rsidP="0095392A">
      <w:pPr>
        <w:rPr>
          <w:rFonts w:ascii="Arial" w:hAnsi="Arial" w:cs="Arial"/>
          <w:sz w:val="22"/>
          <w:szCs w:val="22"/>
        </w:rPr>
      </w:pPr>
    </w:p>
    <w:p w14:paraId="53E9321D"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wydanie/wydanie duplikatu/przedłużenie Karty „Duża rodzina”.</w:t>
      </w:r>
    </w:p>
    <w:p w14:paraId="34345FE6"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wydanie/wydanie duplikatu/przedłużenie „Lubońskiej Karty dla osób z niepełnosprawnościami”.</w:t>
      </w:r>
    </w:p>
    <w:p w14:paraId="584FBA78"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Oświadczenie o utracie/zniszczeniu „ Lubońskiej Karty dla osób z niepełnosprawnościami”/Karty „Duża rodzina”/Lubońskiej Karty Seniora”.</w:t>
      </w:r>
    </w:p>
    <w:p w14:paraId="05B1651D"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Deklaracja przystąpienia do Programu „Lubońska Karta dla osób z niepełnosprawnościami”/”Karta Duża rodzina”/”Miejska Karta Seniora”.</w:t>
      </w:r>
    </w:p>
    <w:p w14:paraId="0180C302"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Zgłoszenie do ewidencji szkół i placówek niepublicznych.</w:t>
      </w:r>
    </w:p>
    <w:p w14:paraId="43C5E36A"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wpis/zmianę/wykreślenie do rejestru żłobków i klubów dziecięcych.</w:t>
      </w:r>
    </w:p>
    <w:p w14:paraId="19B2427C"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udzielenie zezwolenia na założenie szkoły/placówki publicznej.</w:t>
      </w:r>
    </w:p>
    <w:p w14:paraId="66AD6058"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Zezwolenie na prowadzenie placówki wsparcia dziennego.</w:t>
      </w:r>
    </w:p>
    <w:p w14:paraId="2455ECE2"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dofinansowanie kosztów kształcenia młodocianego pracownika.</w:t>
      </w:r>
    </w:p>
    <w:p w14:paraId="0F6D5692"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zezwolenie na przeprowadzenie imprezy masowej.</w:t>
      </w:r>
    </w:p>
    <w:p w14:paraId="709EE8EA"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przyznawanie świadczeń w ramach pomocy zdrowotnej nauczycieli.</w:t>
      </w:r>
    </w:p>
    <w:p w14:paraId="1B5A5CF6"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Wydanie licencji na wykonywanie transportu drogowego taksówką na terenie gminy.</w:t>
      </w:r>
    </w:p>
    <w:p w14:paraId="74ACF7E5"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wydanie zaświadczenia o dostępie do drogi publicznej</w:t>
      </w:r>
    </w:p>
    <w:p w14:paraId="2AAF04AD"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Wiosek o zarejestrowanie psa  (wpisanie oznakowanego psa do Międzynarodowej Bazy Danych SAFE-ANIMAL).</w:t>
      </w:r>
    </w:p>
    <w:p w14:paraId="17533DB0"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Wydawanie zezwolenia na utrzymanie/hodowanie psów ras uznawanych za agresywne.</w:t>
      </w:r>
    </w:p>
    <w:p w14:paraId="6F723E6F"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umieszczenie reklamy w pasie drogowym należącym do Miasta Luboń.</w:t>
      </w:r>
    </w:p>
    <w:p w14:paraId="0CD21CB1"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przekształcenia prawa użytkowania wieczystego w prawo własności nieruchomości gruntowej.</w:t>
      </w:r>
    </w:p>
    <w:p w14:paraId="73A36938"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udział w programie likwidacji wyrobów zawierających azbest.</w:t>
      </w:r>
    </w:p>
    <w:p w14:paraId="5F088F04"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odroczenie terminu płatności lub rozłożenie na raty podatków/opłaty/zaległości w podatkach/opłacie za gospodarowanie odpadami komunalnymi.</w:t>
      </w:r>
    </w:p>
    <w:p w14:paraId="66636817"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wydanie postanowienia opiniującego wstępny projekt podziału nieruchomości/Wniosek o podział nieruchomości.</w:t>
      </w:r>
    </w:p>
    <w:p w14:paraId="0E9D19D1"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udzielenie zezwolenia na opróżnianie zbiorników bezodpływowych lub osadników.</w:t>
      </w:r>
    </w:p>
    <w:p w14:paraId="3BF42A23"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wpis/zmianę do rejestru działalności regulowanej w zakresie odbierania odpadów komunalnych.</w:t>
      </w:r>
    </w:p>
    <w:p w14:paraId="210157EF"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nadanie nazwy ulicy/placowi będącymi drogami publicznymi lub nazw dróg wewnętrznych.</w:t>
      </w:r>
    </w:p>
    <w:p w14:paraId="4B972FC9"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Udzielanie przedsiębiorcom pomocy publicznej w formie ulgi podatkowej, zaświadczenia o udzielonej pomocy publicznej</w:t>
      </w:r>
    </w:p>
    <w:p w14:paraId="02110232" w14:textId="77777777" w:rsidR="00BC0474" w:rsidRPr="00BC0474" w:rsidRDefault="00BC0474" w:rsidP="00BC0474">
      <w:pPr>
        <w:numPr>
          <w:ilvl w:val="0"/>
          <w:numId w:val="37"/>
        </w:numPr>
        <w:spacing w:after="160" w:line="259" w:lineRule="auto"/>
        <w:contextualSpacing/>
        <w:rPr>
          <w:rFonts w:ascii="Arial" w:hAnsi="Arial" w:cs="Arial"/>
          <w:kern w:val="2"/>
          <w:sz w:val="22"/>
          <w:szCs w:val="22"/>
          <w14:ligatures w14:val="standardContextual"/>
        </w:rPr>
      </w:pPr>
      <w:r w:rsidRPr="00BC0474">
        <w:rPr>
          <w:rFonts w:ascii="Arial" w:hAnsi="Arial" w:cs="Arial"/>
          <w:kern w:val="2"/>
          <w:sz w:val="22"/>
          <w:szCs w:val="22"/>
          <w14:ligatures w14:val="standardContextual"/>
        </w:rPr>
        <w:t>Wniosek o wydanie zgody na wykorzystanie herbu Miasta Luboń</w:t>
      </w:r>
    </w:p>
    <w:p w14:paraId="1D0CF5BF" w14:textId="77777777" w:rsidR="00BC0474" w:rsidRPr="002A377B" w:rsidRDefault="00BC0474" w:rsidP="0095392A">
      <w:pPr>
        <w:rPr>
          <w:rFonts w:ascii="Arial" w:hAnsi="Arial" w:cs="Arial"/>
          <w:sz w:val="22"/>
          <w:szCs w:val="22"/>
        </w:rPr>
      </w:pPr>
    </w:p>
    <w:sectPr w:rsidR="00BC0474" w:rsidRPr="002A377B" w:rsidSect="0004469A">
      <w:headerReference w:type="default" r:id="rId16"/>
      <w:footerReference w:type="default" r:id="rId17"/>
      <w:type w:val="continuous"/>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DE5" w14:textId="77777777" w:rsidR="008F2EF2" w:rsidRDefault="008F2EF2">
      <w:pPr>
        <w:spacing w:after="0" w:line="240" w:lineRule="auto"/>
      </w:pPr>
      <w:r>
        <w:separator/>
      </w:r>
    </w:p>
  </w:endnote>
  <w:endnote w:type="continuationSeparator" w:id="0">
    <w:p w14:paraId="48E05686" w14:textId="77777777" w:rsidR="008F2EF2" w:rsidRDefault="008F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79947"/>
      <w:docPartObj>
        <w:docPartGallery w:val="Page Numbers (Bottom of Page)"/>
        <w:docPartUnique/>
      </w:docPartObj>
    </w:sdtPr>
    <w:sdtContent>
      <w:sdt>
        <w:sdtPr>
          <w:id w:val="1613547649"/>
          <w:docPartObj>
            <w:docPartGallery w:val="Page Numbers (Top of Page)"/>
            <w:docPartUnique/>
          </w:docPartObj>
        </w:sdtPr>
        <w:sdtContent>
          <w:sdt>
            <w:sdtPr>
              <w:id w:val="-1029942347"/>
              <w:docPartObj>
                <w:docPartGallery w:val="Page Numbers (Bottom of Page)"/>
                <w:docPartUnique/>
              </w:docPartObj>
            </w:sdtPr>
            <w:sdtContent>
              <w:p w14:paraId="43952B83" w14:textId="77777777" w:rsidR="00635E5D" w:rsidRDefault="00000000" w:rsidP="000B59CA">
                <w:pPr>
                  <w:pStyle w:val="Stopka"/>
                </w:pPr>
                <w:r>
                  <w:fldChar w:fldCharType="begin"/>
                </w:r>
                <w:r>
                  <w:instrText>PAGE   \* MERGEFORMAT</w:instrText>
                </w:r>
                <w:r>
                  <w:fldChar w:fldCharType="separate"/>
                </w:r>
                <w:r>
                  <w:rPr>
                    <w:noProof/>
                  </w:rPr>
                  <w:t>1</w:t>
                </w:r>
                <w:r>
                  <w:fldChar w:fldCharType="end"/>
                </w:r>
              </w:p>
            </w:sdtContent>
          </w:sdt>
          <w:sdt>
            <w:sdtPr>
              <w:id w:val="1839260532"/>
              <w:docPartObj>
                <w:docPartGallery w:val="Page Numbers (Bottom of Page)"/>
                <w:docPartUnique/>
              </w:docPartObj>
            </w:sdtPr>
            <w:sdtContent>
              <w:p w14:paraId="4CB309B8" w14:textId="77777777" w:rsidR="00635E5D" w:rsidRPr="00226E02" w:rsidRDefault="00000000" w:rsidP="000B59CA">
                <w:pPr>
                  <w:pStyle w:val="Stopka"/>
                </w:pPr>
                <w:r>
                  <w:rPr>
                    <w:noProof/>
                    <w:lang w:eastAsia="pl-PL"/>
                  </w:rPr>
                  <w:drawing>
                    <wp:anchor distT="0" distB="0" distL="114300" distR="114300" simplePos="0" relativeHeight="251659264" behindDoc="1" locked="0" layoutInCell="1" allowOverlap="1" wp14:anchorId="1045EC4F" wp14:editId="65875BC1">
                      <wp:simplePos x="0" y="0"/>
                      <wp:positionH relativeFrom="column">
                        <wp:align>left</wp:align>
                      </wp:positionH>
                      <wp:positionV relativeFrom="paragraph">
                        <wp:posOffset>-396875</wp:posOffset>
                      </wp:positionV>
                      <wp:extent cx="1706400" cy="903600"/>
                      <wp:effectExtent l="0" t="0" r="8255" b="0"/>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E2F3" w14:textId="77777777" w:rsidR="008F2EF2" w:rsidRDefault="008F2EF2">
      <w:pPr>
        <w:spacing w:after="0" w:line="240" w:lineRule="auto"/>
      </w:pPr>
      <w:r>
        <w:separator/>
      </w:r>
    </w:p>
  </w:footnote>
  <w:footnote w:type="continuationSeparator" w:id="0">
    <w:p w14:paraId="1A90EDB9" w14:textId="77777777" w:rsidR="008F2EF2" w:rsidRDefault="008F2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02A1" w14:textId="77777777" w:rsidR="00635E5D" w:rsidRDefault="00000000" w:rsidP="001774E5">
    <w:pPr>
      <w:jc w:val="center"/>
    </w:pPr>
    <w:r>
      <w:rPr>
        <w:noProof/>
        <w:lang w:eastAsia="pl-PL"/>
      </w:rPr>
      <w:drawing>
        <wp:inline distT="0" distB="0" distL="0" distR="0" wp14:anchorId="0B014E99" wp14:editId="4C31097D">
          <wp:extent cx="5315585" cy="676910"/>
          <wp:effectExtent l="0" t="0" r="0" b="8890"/>
          <wp:docPr id="13" name="Obraz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4965ABA3" w14:textId="77777777" w:rsidR="00635E5D" w:rsidRPr="001774E5" w:rsidRDefault="00000000" w:rsidP="001774E5">
    <w:pPr>
      <w:pStyle w:val="Nagwek"/>
      <w:pBdr>
        <w:bottom w:val="single" w:sz="6" w:space="1" w:color="auto"/>
      </w:pBdr>
      <w:spacing w:before="120" w:after="240" w:line="276" w:lineRule="auto"/>
      <w:jc w:val="center"/>
      <w:rPr>
        <w:rFonts w:cs="Calibri"/>
        <w:bCs/>
        <w:iCs/>
        <w:lang w:eastAsia="pl-PL"/>
      </w:rPr>
    </w:pPr>
    <w:bookmarkStart w:id="5" w:name="_Hlk75778435"/>
    <w:r w:rsidRPr="00C7602C">
      <w:rPr>
        <w:rFonts w:cs="Calibri"/>
        <w:bCs/>
        <w:iCs/>
        <w:lang w:eastAsia="pl-PL"/>
      </w:rPr>
      <w:t>Dostępny samorząd – granty</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F16E9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190CDE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6EF438C"/>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40E0F76"/>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352255A"/>
    <w:lvl w:ilvl="0" w:tplc="FFFFFFFF">
      <w:start w:val="6"/>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09CF92E"/>
    <w:lvl w:ilvl="0" w:tplc="FFFFFFFF">
      <w:start w:val="7"/>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43847EC4"/>
    <w:lvl w:ilvl="0" w:tplc="FFFFFFFF">
      <w:start w:val="10"/>
      <w:numFmt w:val="decimal"/>
      <w:lvlText w:val="%1."/>
      <w:lvlJc w:val="left"/>
    </w:lvl>
    <w:lvl w:ilvl="1" w:tplc="FFFFFFFF">
      <w:start w:val="1"/>
      <w:numFmt w:val="decimal"/>
      <w:lvlText w:val="%2)"/>
      <w:lvlJc w:val="left"/>
    </w:lvl>
    <w:lvl w:ilvl="2" w:tplc="945E6F62">
      <w:start w:val="1"/>
      <w:numFmt w:val="decimal"/>
      <w:lvlText w:val="%3)"/>
      <w:lvlJc w:val="left"/>
      <w:rPr>
        <w:rFonts w:asciiTheme="minorHAnsi" w:hAnsiTheme="minorHAnsi" w:cstheme="minorHAnsi" w:hint="default"/>
        <w:b w:val="0"/>
        <w:bCs/>
        <w:sz w:val="22"/>
        <w:szCs w:val="22"/>
      </w:rPr>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FDCC232"/>
    <w:lvl w:ilvl="0" w:tplc="FFFFFFFF">
      <w:start w:val="1"/>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BEFD79E"/>
    <w:lvl w:ilvl="0" w:tplc="FFFFFFFF">
      <w:start w:val="1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1A7C4C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B68079A"/>
    <w:lvl w:ilvl="0" w:tplc="FFFFFFFF">
      <w:start w:val="1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5E45D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AD41CB6"/>
    <w:multiLevelType w:val="hybridMultilevel"/>
    <w:tmpl w:val="A5B83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8A641D"/>
    <w:multiLevelType w:val="hybridMultilevel"/>
    <w:tmpl w:val="9668C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795DBB"/>
    <w:multiLevelType w:val="hybridMultilevel"/>
    <w:tmpl w:val="E46E0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F5B9F"/>
    <w:multiLevelType w:val="hybridMultilevel"/>
    <w:tmpl w:val="340069F8"/>
    <w:lvl w:ilvl="0" w:tplc="F10852FA">
      <w:start w:val="1"/>
      <w:numFmt w:val="decimal"/>
      <w:lvlText w:val="%1."/>
      <w:lvlJc w:val="left"/>
      <w:pPr>
        <w:ind w:left="720" w:hanging="360"/>
      </w:pPr>
      <w:rPr>
        <w:rFonts w:asciiTheme="minorHAnsi" w:hAnsiTheme="minorHAnsi" w:cstheme="minorHAnsi"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816853"/>
    <w:multiLevelType w:val="hybridMultilevel"/>
    <w:tmpl w:val="EC5AF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33886"/>
    <w:multiLevelType w:val="hybridMultilevel"/>
    <w:tmpl w:val="67E2A3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B01491"/>
    <w:multiLevelType w:val="hybridMultilevel"/>
    <w:tmpl w:val="67E2A3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984915"/>
    <w:multiLevelType w:val="hybridMultilevel"/>
    <w:tmpl w:val="3934D44A"/>
    <w:lvl w:ilvl="0" w:tplc="7E5286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1E1E42"/>
    <w:multiLevelType w:val="hybridMultilevel"/>
    <w:tmpl w:val="F4086D7E"/>
    <w:lvl w:ilvl="0" w:tplc="1FDA71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AD80B03"/>
    <w:multiLevelType w:val="hybridMultilevel"/>
    <w:tmpl w:val="693A43D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746AFD"/>
    <w:multiLevelType w:val="hybridMultilevel"/>
    <w:tmpl w:val="6976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5A1CD6"/>
    <w:multiLevelType w:val="hybridMultilevel"/>
    <w:tmpl w:val="68D06F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564EB3"/>
    <w:multiLevelType w:val="hybridMultilevel"/>
    <w:tmpl w:val="FB42D86C"/>
    <w:lvl w:ilvl="0" w:tplc="597674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E491F"/>
    <w:multiLevelType w:val="hybridMultilevel"/>
    <w:tmpl w:val="0498B0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30143"/>
    <w:multiLevelType w:val="hybridMultilevel"/>
    <w:tmpl w:val="1F66E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E84D57"/>
    <w:multiLevelType w:val="hybridMultilevel"/>
    <w:tmpl w:val="696024C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838FD"/>
    <w:multiLevelType w:val="hybridMultilevel"/>
    <w:tmpl w:val="57D4E992"/>
    <w:lvl w:ilvl="0" w:tplc="0415000F">
      <w:start w:val="1"/>
      <w:numFmt w:val="decimal"/>
      <w:lvlText w:val="%1."/>
      <w:lvlJc w:val="left"/>
      <w:pPr>
        <w:ind w:left="720" w:hanging="360"/>
      </w:pPr>
    </w:lvl>
    <w:lvl w:ilvl="1" w:tplc="046035B4">
      <w:start w:val="1"/>
      <w:numFmt w:val="decimal"/>
      <w:lvlText w:val="%2)"/>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B6D56"/>
    <w:multiLevelType w:val="hybridMultilevel"/>
    <w:tmpl w:val="E4A2DE24"/>
    <w:lvl w:ilvl="0" w:tplc="CE46D660">
      <w:start w:val="1"/>
      <w:numFmt w:val="decimal"/>
      <w:lvlText w:val="%1."/>
      <w:lvlJc w:val="left"/>
      <w:pPr>
        <w:ind w:left="720" w:hanging="360"/>
      </w:pPr>
      <w:rPr>
        <w:rFonts w:asciiTheme="minorHAnsi" w:hAnsiTheme="minorHAnsi" w:cstheme="minorHAnsi" w:hint="default"/>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221652"/>
    <w:multiLevelType w:val="hybridMultilevel"/>
    <w:tmpl w:val="F3280F46"/>
    <w:lvl w:ilvl="0" w:tplc="6D34E018">
      <w:start w:val="1"/>
      <w:numFmt w:val="decimal"/>
      <w:lvlText w:val="%1)"/>
      <w:lvlJc w:val="left"/>
      <w:pPr>
        <w:ind w:left="1800" w:hanging="360"/>
      </w:pPr>
      <w:rPr>
        <w:rFonts w:asciiTheme="minorHAnsi" w:hAnsiTheme="minorHAnsi" w:cstheme="minorHAnsi"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725207B1"/>
    <w:multiLevelType w:val="hybridMultilevel"/>
    <w:tmpl w:val="29948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800685">
    <w:abstractNumId w:val="24"/>
  </w:num>
  <w:num w:numId="2" w16cid:durableId="1631545237">
    <w:abstractNumId w:val="31"/>
  </w:num>
  <w:num w:numId="3" w16cid:durableId="2099866452">
    <w:abstractNumId w:val="22"/>
  </w:num>
  <w:num w:numId="4" w16cid:durableId="1299918875">
    <w:abstractNumId w:val="20"/>
  </w:num>
  <w:num w:numId="5" w16cid:durableId="641469606">
    <w:abstractNumId w:val="34"/>
  </w:num>
  <w:num w:numId="6" w16cid:durableId="1799912988">
    <w:abstractNumId w:val="27"/>
  </w:num>
  <w:num w:numId="7" w16cid:durableId="1339624133">
    <w:abstractNumId w:val="33"/>
  </w:num>
  <w:num w:numId="8" w16cid:durableId="1215049018">
    <w:abstractNumId w:val="29"/>
  </w:num>
  <w:num w:numId="9" w16cid:durableId="1109862212">
    <w:abstractNumId w:val="21"/>
  </w:num>
  <w:num w:numId="10" w16cid:durableId="346250905">
    <w:abstractNumId w:val="30"/>
  </w:num>
  <w:num w:numId="11" w16cid:durableId="1457331209">
    <w:abstractNumId w:val="18"/>
  </w:num>
  <w:num w:numId="12" w16cid:durableId="1064068695">
    <w:abstractNumId w:val="19"/>
  </w:num>
  <w:num w:numId="13" w16cid:durableId="1683970833">
    <w:abstractNumId w:val="35"/>
  </w:num>
  <w:num w:numId="14" w16cid:durableId="1622881687">
    <w:abstractNumId w:val="25"/>
  </w:num>
  <w:num w:numId="15" w16cid:durableId="473254540">
    <w:abstractNumId w:val="28"/>
  </w:num>
  <w:num w:numId="16" w16cid:durableId="679357514">
    <w:abstractNumId w:val="26"/>
  </w:num>
  <w:num w:numId="17" w16cid:durableId="1580483573">
    <w:abstractNumId w:val="32"/>
  </w:num>
  <w:num w:numId="18" w16cid:durableId="1553344698">
    <w:abstractNumId w:val="23"/>
  </w:num>
  <w:num w:numId="19" w16cid:durableId="225993131">
    <w:abstractNumId w:val="0"/>
  </w:num>
  <w:num w:numId="20" w16cid:durableId="904680779">
    <w:abstractNumId w:val="1"/>
  </w:num>
  <w:num w:numId="21" w16cid:durableId="1985238004">
    <w:abstractNumId w:val="2"/>
  </w:num>
  <w:num w:numId="22" w16cid:durableId="2085645230">
    <w:abstractNumId w:val="3"/>
  </w:num>
  <w:num w:numId="23" w16cid:durableId="809978317">
    <w:abstractNumId w:val="4"/>
  </w:num>
  <w:num w:numId="24" w16cid:durableId="31616871">
    <w:abstractNumId w:val="5"/>
  </w:num>
  <w:num w:numId="25" w16cid:durableId="233704420">
    <w:abstractNumId w:val="6"/>
  </w:num>
  <w:num w:numId="26" w16cid:durableId="1656303834">
    <w:abstractNumId w:val="7"/>
  </w:num>
  <w:num w:numId="27" w16cid:durableId="1320310539">
    <w:abstractNumId w:val="8"/>
  </w:num>
  <w:num w:numId="28" w16cid:durableId="300236529">
    <w:abstractNumId w:val="9"/>
  </w:num>
  <w:num w:numId="29" w16cid:durableId="1820072654">
    <w:abstractNumId w:val="10"/>
  </w:num>
  <w:num w:numId="30" w16cid:durableId="206645989">
    <w:abstractNumId w:val="11"/>
  </w:num>
  <w:num w:numId="31" w16cid:durableId="1522937282">
    <w:abstractNumId w:val="12"/>
  </w:num>
  <w:num w:numId="32" w16cid:durableId="844244392">
    <w:abstractNumId w:val="13"/>
  </w:num>
  <w:num w:numId="33" w16cid:durableId="1249074184">
    <w:abstractNumId w:val="14"/>
  </w:num>
  <w:num w:numId="34" w16cid:durableId="1618296930">
    <w:abstractNumId w:val="15"/>
  </w:num>
  <w:num w:numId="35" w16cid:durableId="800537587">
    <w:abstractNumId w:val="16"/>
  </w:num>
  <w:num w:numId="36" w16cid:durableId="1120999128">
    <w:abstractNumId w:val="36"/>
  </w:num>
  <w:num w:numId="37" w16cid:durableId="885988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40"/>
    <w:rsid w:val="002A377B"/>
    <w:rsid w:val="003E7FE5"/>
    <w:rsid w:val="005D3E4C"/>
    <w:rsid w:val="005F264C"/>
    <w:rsid w:val="00635E5D"/>
    <w:rsid w:val="00646625"/>
    <w:rsid w:val="008467A0"/>
    <w:rsid w:val="008F2EF2"/>
    <w:rsid w:val="00924F4D"/>
    <w:rsid w:val="0095392A"/>
    <w:rsid w:val="00974954"/>
    <w:rsid w:val="00B8331C"/>
    <w:rsid w:val="00BC0474"/>
    <w:rsid w:val="00BD1D31"/>
    <w:rsid w:val="00C56140"/>
    <w:rsid w:val="00E15A85"/>
    <w:rsid w:val="00F1055E"/>
    <w:rsid w:val="00FD2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D8C7"/>
  <w15:chartTrackingRefBased/>
  <w15:docId w15:val="{DD85869D-3CBE-4A60-BDC1-8E7B3B46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140"/>
    <w:pPr>
      <w:spacing w:after="120" w:line="276" w:lineRule="auto"/>
    </w:pPr>
    <w:rPr>
      <w:sz w:val="24"/>
      <w:szCs w:val="24"/>
    </w:rPr>
  </w:style>
  <w:style w:type="paragraph" w:styleId="Nagwek1">
    <w:name w:val="heading 1"/>
    <w:basedOn w:val="Normalny"/>
    <w:next w:val="Normalny"/>
    <w:link w:val="Nagwek1Znak"/>
    <w:qFormat/>
    <w:rsid w:val="00C56140"/>
    <w:pPr>
      <w:keepNext/>
      <w:keepLines/>
      <w:spacing w:before="240" w:after="0"/>
      <w:jc w:val="center"/>
      <w:outlineLvl w:val="0"/>
    </w:pPr>
    <w:rPr>
      <w:rFonts w:asciiTheme="majorHAnsi" w:eastAsiaTheme="majorEastAsia" w:hAnsiTheme="majorHAnsi" w:cstheme="majorBidi"/>
      <w:b/>
      <w:bCs/>
      <w:sz w:val="36"/>
      <w:szCs w:val="36"/>
    </w:rPr>
  </w:style>
  <w:style w:type="paragraph" w:styleId="Nagwek2">
    <w:name w:val="heading 2"/>
    <w:basedOn w:val="Normalny"/>
    <w:next w:val="Normalny"/>
    <w:link w:val="Nagwek2Znak"/>
    <w:uiPriority w:val="9"/>
    <w:unhideWhenUsed/>
    <w:qFormat/>
    <w:rsid w:val="00C56140"/>
    <w:pPr>
      <w:keepNext/>
      <w:keepLines/>
      <w:spacing w:before="240" w:after="240"/>
      <w:jc w:val="center"/>
      <w:outlineLvl w:val="1"/>
    </w:pPr>
    <w:rPr>
      <w:rFonts w:eastAsiaTheme="majorEastAsia" w:cstheme="minorHAnsi"/>
      <w:sz w:val="28"/>
      <w:szCs w:val="28"/>
    </w:rPr>
  </w:style>
  <w:style w:type="paragraph" w:styleId="Nagwek3">
    <w:name w:val="heading 3"/>
    <w:basedOn w:val="Normalny"/>
    <w:next w:val="Normalny"/>
    <w:link w:val="Nagwek3Znak"/>
    <w:uiPriority w:val="9"/>
    <w:unhideWhenUsed/>
    <w:qFormat/>
    <w:rsid w:val="00C56140"/>
    <w:pPr>
      <w:keepNext/>
      <w:keepLines/>
      <w:spacing w:before="120"/>
      <w:jc w:val="center"/>
      <w:outlineLvl w:val="2"/>
    </w:pPr>
    <w:rPr>
      <w:rFonts w:eastAsiaTheme="majorEastAsia" w:cstheme="minorHAns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6140"/>
    <w:rPr>
      <w:rFonts w:asciiTheme="majorHAnsi" w:eastAsiaTheme="majorEastAsia" w:hAnsiTheme="majorHAnsi" w:cstheme="majorBidi"/>
      <w:b/>
      <w:bCs/>
      <w:sz w:val="36"/>
      <w:szCs w:val="36"/>
    </w:rPr>
  </w:style>
  <w:style w:type="character" w:customStyle="1" w:styleId="Nagwek2Znak">
    <w:name w:val="Nagłówek 2 Znak"/>
    <w:basedOn w:val="Domylnaczcionkaakapitu"/>
    <w:link w:val="Nagwek2"/>
    <w:uiPriority w:val="9"/>
    <w:rsid w:val="00C56140"/>
    <w:rPr>
      <w:rFonts w:eastAsiaTheme="majorEastAsia" w:cstheme="minorHAnsi"/>
      <w:sz w:val="28"/>
      <w:szCs w:val="28"/>
    </w:rPr>
  </w:style>
  <w:style w:type="character" w:customStyle="1" w:styleId="Nagwek3Znak">
    <w:name w:val="Nagłówek 3 Znak"/>
    <w:basedOn w:val="Domylnaczcionkaakapitu"/>
    <w:link w:val="Nagwek3"/>
    <w:uiPriority w:val="9"/>
    <w:rsid w:val="00C56140"/>
    <w:rPr>
      <w:rFonts w:eastAsiaTheme="majorEastAsia" w:cstheme="minorHAnsi"/>
      <w:b/>
      <w:bCs/>
      <w:sz w:val="24"/>
      <w:szCs w:val="24"/>
    </w:rPr>
  </w:style>
  <w:style w:type="paragraph" w:styleId="Akapitzlist">
    <w:name w:val="List Paragraph"/>
    <w:aliases w:val="maz_wyliczenie,opis dzialania,K-P_odwolanie,A_wyliczenie,Akapit z listą 1,L1,Numerowanie,CW_Lista"/>
    <w:basedOn w:val="Normalny"/>
    <w:link w:val="AkapitzlistZnak"/>
    <w:uiPriority w:val="99"/>
    <w:qFormat/>
    <w:rsid w:val="00C56140"/>
    <w:pPr>
      <w:ind w:left="720"/>
      <w:contextualSpacing/>
    </w:pPr>
  </w:style>
  <w:style w:type="paragraph" w:styleId="Nagwek">
    <w:name w:val="header"/>
    <w:basedOn w:val="Normalny"/>
    <w:link w:val="NagwekZnak"/>
    <w:uiPriority w:val="99"/>
    <w:unhideWhenUsed/>
    <w:rsid w:val="00C561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140"/>
    <w:rPr>
      <w:sz w:val="24"/>
      <w:szCs w:val="24"/>
    </w:rPr>
  </w:style>
  <w:style w:type="paragraph" w:styleId="Stopka">
    <w:name w:val="footer"/>
    <w:basedOn w:val="Normalny"/>
    <w:link w:val="StopkaZnak"/>
    <w:uiPriority w:val="99"/>
    <w:unhideWhenUsed/>
    <w:rsid w:val="00C561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140"/>
    <w:rPr>
      <w:sz w:val="24"/>
      <w:szCs w:val="24"/>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99"/>
    <w:qFormat/>
    <w:locked/>
    <w:rsid w:val="00C56140"/>
    <w:rPr>
      <w:sz w:val="24"/>
      <w:szCs w:val="24"/>
    </w:rPr>
  </w:style>
  <w:style w:type="character" w:styleId="Hipercze">
    <w:name w:val="Hyperlink"/>
    <w:basedOn w:val="Domylnaczcionkaakapitu"/>
    <w:uiPriority w:val="99"/>
    <w:unhideWhenUsed/>
    <w:rsid w:val="00BD1D31"/>
    <w:rPr>
      <w:color w:val="0563C1" w:themeColor="hyperlink"/>
      <w:u w:val="single"/>
    </w:rPr>
  </w:style>
  <w:style w:type="character" w:styleId="Nierozpoznanawzmianka">
    <w:name w:val="Unresolved Mention"/>
    <w:basedOn w:val="Domylnaczcionkaakapitu"/>
    <w:uiPriority w:val="99"/>
    <w:semiHidden/>
    <w:unhideWhenUsed/>
    <w:rsid w:val="0097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zad.lubon.pl/.%20" TargetMode="External"/><Relationship Id="rId13" Type="http://schemas.openxmlformats.org/officeDocument/2006/relationships/hyperlink" Target="mailto:office@lubo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zad.lubon.pl/%20" TargetMode="External"/><Relationship Id="rId12" Type="http://schemas.openxmlformats.org/officeDocument/2006/relationships/hyperlink" Target="http://mc.bip.gov.pl/centralne-repozytorium-wzorow-dokumentow-elektronicznych/43003_centralne-repozytorium-wzorow-dokumentow-elektronicznych.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c.bip.gov.pl/centralne-repozytorium-wzorow-dokumentow-elektronicznych/43003_centralne-repozytorium-wzorow-dokumentow-elektronicznych.html" TargetMode="External"/><Relationship Id="rId5" Type="http://schemas.openxmlformats.org/officeDocument/2006/relationships/footnotes" Target="footnotes.xml"/><Relationship Id="rId15" Type="http://schemas.openxmlformats.org/officeDocument/2006/relationships/hyperlink" Target="mailto:angelika.stefaniak@umlubon.pl" TargetMode="External"/><Relationship Id="rId10" Type="http://schemas.openxmlformats.org/officeDocument/2006/relationships/hyperlink" Target="http://mc.bip.gov.pl/centralne-repozytorium-wzorow-dokumentow-elektronicznych/43003_centralne-repozytorium-wzorow-dokumentow-elektronicznych.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zad.lubon.pl/%20" TargetMode="External"/><Relationship Id="rId14" Type="http://schemas.openxmlformats.org/officeDocument/2006/relationships/hyperlink" Target="mailto:monika.piglowska@umlubon.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1951</Words>
  <Characters>11709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Masłowski</dc:creator>
  <cp:keywords/>
  <dc:description/>
  <cp:lastModifiedBy>Monika Pigłowska</cp:lastModifiedBy>
  <cp:revision>13</cp:revision>
  <dcterms:created xsi:type="dcterms:W3CDTF">2023-08-17T10:29:00Z</dcterms:created>
  <dcterms:modified xsi:type="dcterms:W3CDTF">2023-08-23T11:38:00Z</dcterms:modified>
</cp:coreProperties>
</file>