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rFonts w:ascii="Arial" w:hAnsi="Arial" w:cs="Arial"/>
          <w:b/>
          <w:b/>
          <w:sz w:val="24"/>
          <w:szCs w:val="24"/>
        </w:rPr>
      </w:pPr>
      <w:r>
        <w:rPr>
          <w:rFonts w:cs="Arial" w:ascii="Arial" w:hAnsi="Arial"/>
          <w:b/>
          <w:sz w:val="24"/>
          <w:szCs w:val="24"/>
        </w:rPr>
        <w:t>Protokół nr 59/2023</w:t>
      </w:r>
    </w:p>
    <w:p>
      <w:pPr>
        <w:pStyle w:val="Normal"/>
        <w:spacing w:before="0" w:after="0"/>
        <w:jc w:val="center"/>
        <w:rPr>
          <w:rFonts w:ascii="Arial" w:hAnsi="Arial" w:cs="Arial"/>
          <w:b/>
          <w:b/>
          <w:sz w:val="24"/>
          <w:szCs w:val="24"/>
        </w:rPr>
      </w:pPr>
      <w:r>
        <w:rPr>
          <w:rFonts w:cs="Arial" w:ascii="Arial" w:hAnsi="Arial"/>
          <w:b/>
          <w:sz w:val="24"/>
          <w:szCs w:val="24"/>
        </w:rPr>
        <w:t>z posiedzenia Komisji Budżetu i Finansów</w:t>
      </w:r>
    </w:p>
    <w:p>
      <w:pPr>
        <w:pStyle w:val="Normal"/>
        <w:spacing w:before="0" w:after="0"/>
        <w:jc w:val="center"/>
        <w:rPr>
          <w:rFonts w:ascii="Arial" w:hAnsi="Arial" w:cs="Arial"/>
          <w:b/>
          <w:b/>
          <w:sz w:val="24"/>
          <w:szCs w:val="24"/>
        </w:rPr>
      </w:pPr>
      <w:r>
        <w:rPr>
          <w:rFonts w:cs="Arial" w:ascii="Arial" w:hAnsi="Arial"/>
          <w:b/>
          <w:sz w:val="24"/>
          <w:szCs w:val="24"/>
        </w:rPr>
        <w:t xml:space="preserve">Rady Miasta Luboń (RML) z dnia </w:t>
      </w:r>
      <w:r>
        <w:rPr>
          <w:rFonts w:cs="Arial" w:ascii="Arial" w:hAnsi="Arial"/>
          <w:b/>
          <w:bCs/>
          <w:sz w:val="24"/>
          <w:szCs w:val="24"/>
        </w:rPr>
        <w:t xml:space="preserve">17 maja </w:t>
      </w:r>
      <w:r>
        <w:rPr>
          <w:rFonts w:cs="Arial" w:ascii="Arial" w:hAnsi="Arial"/>
          <w:b/>
          <w:sz w:val="24"/>
          <w:szCs w:val="24"/>
        </w:rPr>
        <w:t>2023 r.</w:t>
      </w:r>
    </w:p>
    <w:p>
      <w:pPr>
        <w:pStyle w:val="Normal"/>
        <w:spacing w:lineRule="auto" w:line="240" w:before="0" w:after="0"/>
        <w:rPr>
          <w:rFonts w:ascii="Arial" w:hAnsi="Arial" w:cs="Arial"/>
          <w:color w:val="000000"/>
          <w:sz w:val="24"/>
          <w:szCs w:val="24"/>
          <w:lang w:eastAsia="pl-PL"/>
        </w:rPr>
      </w:pPr>
      <w:r>
        <w:rPr>
          <w:rFonts w:cs="Arial" w:ascii="Arial" w:hAnsi="Arial"/>
          <w:color w:val="000000"/>
          <w:sz w:val="24"/>
          <w:szCs w:val="24"/>
          <w:lang w:eastAsia="pl-PL"/>
        </w:rPr>
      </w:r>
    </w:p>
    <w:p>
      <w:pPr>
        <w:pStyle w:val="Normal"/>
        <w:spacing w:lineRule="auto" w:line="240" w:before="0" w:after="0"/>
        <w:rPr>
          <w:rFonts w:ascii="Arial" w:hAnsi="Arial" w:cs="Arial"/>
          <w:color w:val="000000"/>
          <w:sz w:val="24"/>
          <w:szCs w:val="24"/>
          <w:lang w:eastAsia="pl-PL"/>
        </w:rPr>
      </w:pPr>
      <w:r>
        <w:rPr>
          <w:rFonts w:cs="Arial" w:ascii="Arial" w:hAnsi="Arial"/>
          <w:color w:val="000000"/>
          <w:sz w:val="24"/>
          <w:szCs w:val="24"/>
          <w:lang w:eastAsia="pl-PL"/>
        </w:rPr>
      </w:r>
    </w:p>
    <w:p>
      <w:pPr>
        <w:pStyle w:val="Normal"/>
        <w:spacing w:lineRule="auto" w:line="240" w:before="0" w:after="0"/>
        <w:jc w:val="both"/>
        <w:rPr>
          <w:rFonts w:ascii="Arial" w:hAnsi="Arial" w:cs="Arial"/>
          <w:sz w:val="24"/>
          <w:szCs w:val="24"/>
          <w:lang w:eastAsia="pl-PL"/>
        </w:rPr>
      </w:pPr>
      <w:r>
        <w:rPr>
          <w:rFonts w:cs="Arial" w:ascii="Arial" w:hAnsi="Arial"/>
          <w:b/>
          <w:bCs/>
          <w:sz w:val="24"/>
          <w:szCs w:val="24"/>
          <w:lang w:eastAsia="pl-PL"/>
        </w:rPr>
        <w:t xml:space="preserve">Komisja Budżetu i Finansów rozpoczęła się o godz. 18:00 w trybie stacjonarnym w siedzibie budynku Lubońskiego </w:t>
      </w:r>
      <w:r>
        <w:rPr>
          <w:rFonts w:cs="Arial" w:ascii="Arial" w:hAnsi="Arial"/>
          <w:b/>
          <w:bCs/>
          <w:sz w:val="24"/>
          <w:szCs w:val="24"/>
        </w:rPr>
        <w:t>Centrum Wsparcia i Pomocy Rodzinie w Luboniu</w:t>
      </w:r>
      <w:r>
        <w:rPr/>
        <w:t xml:space="preserve"> </w:t>
      </w:r>
      <w:r>
        <w:rPr>
          <w:rFonts w:cs="Arial" w:ascii="Arial" w:hAnsi="Arial"/>
          <w:b/>
          <w:bCs/>
          <w:sz w:val="24"/>
          <w:szCs w:val="24"/>
          <w:lang w:eastAsia="pl-PL"/>
        </w:rPr>
        <w:t xml:space="preserve"> przy ul. Sobieskiego 65.</w:t>
      </w:r>
    </w:p>
    <w:p>
      <w:pPr>
        <w:pStyle w:val="Normal"/>
        <w:spacing w:lineRule="auto" w:line="240" w:before="0" w:after="0"/>
        <w:jc w:val="both"/>
        <w:rPr>
          <w:rFonts w:ascii="Arial" w:hAnsi="Arial" w:cs="Arial"/>
          <w:b/>
          <w:b/>
          <w:bCs/>
          <w:sz w:val="24"/>
          <w:szCs w:val="24"/>
          <w:lang w:eastAsia="pl-PL"/>
        </w:rPr>
      </w:pPr>
      <w:r>
        <w:rPr>
          <w:rFonts w:cs="Arial" w:ascii="Arial" w:hAnsi="Arial"/>
          <w:b/>
          <w:bCs/>
          <w:sz w:val="24"/>
          <w:szCs w:val="24"/>
          <w:lang w:eastAsia="pl-PL"/>
        </w:rPr>
        <w:t>Obecność zgodnie z listą obecności (zał. nr 1).</w:t>
      </w:r>
    </w:p>
    <w:p>
      <w:pPr>
        <w:pStyle w:val="Normal"/>
        <w:spacing w:lineRule="auto" w:line="240" w:before="0" w:after="0"/>
        <w:jc w:val="both"/>
        <w:rPr>
          <w:rFonts w:ascii="Arial" w:hAnsi="Arial" w:cs="Arial"/>
          <w:b/>
          <w:b/>
          <w:bCs/>
          <w:sz w:val="24"/>
          <w:szCs w:val="24"/>
          <w:lang w:eastAsia="pl-PL"/>
        </w:rPr>
      </w:pPr>
      <w:r>
        <w:rPr>
          <w:rFonts w:cs="Arial" w:ascii="Arial" w:hAnsi="Arial"/>
          <w:b/>
          <w:bCs/>
          <w:sz w:val="24"/>
          <w:szCs w:val="24"/>
          <w:lang w:eastAsia="pl-PL"/>
        </w:rPr>
        <w:t>Obecnych – 10 osób (cały skład Komisji).</w:t>
      </w:r>
    </w:p>
    <w:p>
      <w:pPr>
        <w:pStyle w:val="Normal"/>
        <w:spacing w:lineRule="auto" w:line="240" w:before="0" w:after="0"/>
        <w:jc w:val="both"/>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jc w:val="both"/>
        <w:rPr>
          <w:rFonts w:ascii="Arial" w:hAnsi="Arial" w:cs="Arial"/>
          <w:sz w:val="24"/>
          <w:szCs w:val="24"/>
          <w:lang w:eastAsia="pl-PL"/>
        </w:rPr>
      </w:pPr>
      <w:r>
        <w:rPr>
          <w:rFonts w:cs="Arial" w:ascii="Arial" w:hAnsi="Arial"/>
          <w:sz w:val="24"/>
          <w:szCs w:val="24"/>
          <w:lang w:eastAsia="pl-PL"/>
        </w:rPr>
        <w:t xml:space="preserve">Oprócz członków Komisji w posiedzeniu uczestniczyli: </w:t>
      </w:r>
    </w:p>
    <w:p>
      <w:pPr>
        <w:pStyle w:val="Normal"/>
        <w:spacing w:lineRule="auto" w:line="240" w:before="0" w:after="0"/>
        <w:jc w:val="both"/>
        <w:rPr>
          <w:rFonts w:ascii="Arial" w:hAnsi="Arial" w:cs="Arial"/>
          <w:sz w:val="24"/>
          <w:szCs w:val="24"/>
          <w:lang w:eastAsia="pl-PL"/>
        </w:rPr>
      </w:pPr>
      <w:r>
        <w:rPr>
          <w:rFonts w:cs="Arial" w:ascii="Arial" w:hAnsi="Arial"/>
          <w:sz w:val="24"/>
          <w:szCs w:val="24"/>
          <w:lang w:eastAsia="pl-PL"/>
        </w:rPr>
        <w:t xml:space="preserve">− </w:t>
      </w:r>
      <w:r>
        <w:rPr>
          <w:rFonts w:cs="Arial" w:ascii="Arial" w:hAnsi="Arial"/>
          <w:sz w:val="24"/>
          <w:szCs w:val="24"/>
          <w:lang w:eastAsia="pl-PL"/>
        </w:rPr>
        <w:t>Zastępca Burmistrz Miasta, Dorota Franek,</w:t>
      </w:r>
    </w:p>
    <w:p>
      <w:pPr>
        <w:pStyle w:val="Normal"/>
        <w:spacing w:lineRule="auto" w:line="240" w:before="0" w:after="0"/>
        <w:jc w:val="both"/>
        <w:rPr>
          <w:rFonts w:ascii="Arial" w:hAnsi="Arial" w:cs="Arial"/>
          <w:sz w:val="24"/>
          <w:szCs w:val="24"/>
          <w:lang w:eastAsia="pl-PL"/>
        </w:rPr>
      </w:pPr>
      <w:r>
        <w:rPr>
          <w:rFonts w:cs="Arial" w:ascii="Arial" w:hAnsi="Arial"/>
          <w:sz w:val="24"/>
          <w:szCs w:val="24"/>
          <w:lang w:eastAsia="pl-PL"/>
        </w:rPr>
        <w:t>- Kierownik Wydziału Oświaty, Zdrowia i Kultury UM, Romualda Suchowiak,</w:t>
      </w:r>
    </w:p>
    <w:p>
      <w:pPr>
        <w:pStyle w:val="Normal"/>
        <w:spacing w:lineRule="auto" w:line="240" w:before="0" w:after="0"/>
        <w:jc w:val="both"/>
        <w:rPr>
          <w:rFonts w:ascii="Arial" w:hAnsi="Arial" w:cs="Arial"/>
          <w:sz w:val="24"/>
          <w:szCs w:val="24"/>
          <w:lang w:eastAsia="pl-PL"/>
        </w:rPr>
      </w:pPr>
      <w:r>
        <w:rPr>
          <w:rFonts w:cs="Arial" w:ascii="Arial" w:hAnsi="Arial"/>
          <w:sz w:val="24"/>
          <w:szCs w:val="24"/>
          <w:lang w:eastAsia="pl-PL"/>
        </w:rPr>
        <w:t>- Pełnomocnik Burmistrza ds. Rozwiązywania Problemów Alkoholowych, Małgorzata Szajek.</w:t>
      </w:r>
    </w:p>
    <w:p>
      <w:pPr>
        <w:pStyle w:val="Normal"/>
        <w:spacing w:lineRule="auto" w:line="240" w:before="0" w:after="0"/>
        <w:jc w:val="both"/>
        <w:rPr>
          <w:rFonts w:ascii="Arial" w:hAnsi="Arial" w:cs="Arial"/>
          <w:sz w:val="24"/>
          <w:szCs w:val="24"/>
          <w:lang w:eastAsia="pl-PL"/>
        </w:rPr>
      </w:pPr>
      <w:r>
        <w:rPr>
          <w:rFonts w:cs="Arial" w:ascii="Arial" w:hAnsi="Arial"/>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t>Przewodnicząca Komisji – Katarzyna Ekwińska stwierdziła prawomocność posiedzenia (quorum) i zaproponowała następujący porządek obrad Komisji Budżetu i Finansów:</w:t>
      </w:r>
    </w:p>
    <w:p>
      <w:pPr>
        <w:pStyle w:val="Normal"/>
        <w:spacing w:lineRule="auto" w:line="240" w:before="0" w:after="0"/>
        <w:rPr>
          <w:rFonts w:ascii="Arial" w:hAnsi="Arial" w:cs="Arial"/>
          <w:sz w:val="24"/>
          <w:szCs w:val="24"/>
          <w:lang w:eastAsia="pl-PL"/>
        </w:rPr>
      </w:pPr>
      <w:r>
        <w:rPr>
          <w:rFonts w:cs="Arial" w:ascii="Arial" w:hAnsi="Arial"/>
          <w:sz w:val="24"/>
          <w:szCs w:val="24"/>
          <w:lang w:eastAsia="pl-PL"/>
        </w:rPr>
      </w:r>
    </w:p>
    <w:p>
      <w:pPr>
        <w:pStyle w:val="ListParagraph"/>
        <w:numPr>
          <w:ilvl w:val="0"/>
          <w:numId w:val="3"/>
        </w:numPr>
        <w:spacing w:lineRule="auto" w:line="240" w:before="0" w:after="27"/>
        <w:contextualSpacing/>
        <w:jc w:val="both"/>
        <w:rPr>
          <w:rFonts w:ascii="Arial" w:hAnsi="Arial" w:cs="Arial"/>
          <w:bCs/>
          <w:sz w:val="24"/>
          <w:szCs w:val="24"/>
          <w:lang w:eastAsia="pl-PL"/>
        </w:rPr>
      </w:pPr>
      <w:r>
        <w:rPr>
          <w:rFonts w:cs="Arial" w:ascii="Arial" w:hAnsi="Arial"/>
          <w:bCs/>
          <w:sz w:val="24"/>
          <w:szCs w:val="24"/>
          <w:lang w:eastAsia="pl-PL"/>
        </w:rPr>
        <w:t>Otwarcie posiedzenia i stwierdzenie quorum.</w:t>
      </w:r>
    </w:p>
    <w:p>
      <w:pPr>
        <w:pStyle w:val="ListParagraph"/>
        <w:numPr>
          <w:ilvl w:val="0"/>
          <w:numId w:val="3"/>
        </w:numPr>
        <w:spacing w:lineRule="auto" w:line="240" w:before="0" w:after="27"/>
        <w:contextualSpacing/>
        <w:jc w:val="both"/>
        <w:rPr>
          <w:rFonts w:ascii="Arial" w:hAnsi="Arial" w:cs="Arial"/>
          <w:bCs/>
          <w:sz w:val="24"/>
          <w:szCs w:val="24"/>
          <w:lang w:eastAsia="pl-PL"/>
        </w:rPr>
      </w:pPr>
      <w:r>
        <w:rPr>
          <w:rFonts w:cs="Arial" w:ascii="Arial" w:hAnsi="Arial"/>
          <w:sz w:val="24"/>
          <w:szCs w:val="24"/>
        </w:rPr>
        <w:t>Przegląd gospodarki finansowej jednostki dotowanej z budżetu Miasta za rok 2022 oraz opiniowanie uchwał na Sesję Rady Miasta.</w:t>
      </w:r>
    </w:p>
    <w:p>
      <w:pPr>
        <w:pStyle w:val="ListParagraph"/>
        <w:numPr>
          <w:ilvl w:val="0"/>
          <w:numId w:val="3"/>
        </w:numPr>
        <w:spacing w:lineRule="auto" w:line="240" w:before="0" w:after="27"/>
        <w:contextualSpacing/>
        <w:jc w:val="both"/>
        <w:rPr>
          <w:rFonts w:ascii="Arial" w:hAnsi="Arial" w:cs="Arial"/>
          <w:bCs/>
          <w:sz w:val="24"/>
          <w:szCs w:val="24"/>
          <w:lang w:eastAsia="pl-PL"/>
        </w:rPr>
      </w:pPr>
      <w:r>
        <w:rPr>
          <w:rFonts w:cs="Arial" w:ascii="Arial" w:hAnsi="Arial"/>
          <w:sz w:val="24"/>
          <w:szCs w:val="24"/>
        </w:rPr>
        <w:t>Opiniowanie uchwał.</w:t>
      </w:r>
    </w:p>
    <w:p>
      <w:pPr>
        <w:pStyle w:val="ListParagraph"/>
        <w:numPr>
          <w:ilvl w:val="0"/>
          <w:numId w:val="3"/>
        </w:numPr>
        <w:spacing w:lineRule="auto" w:line="240" w:before="0" w:after="27"/>
        <w:contextualSpacing/>
        <w:jc w:val="both"/>
        <w:rPr>
          <w:rFonts w:ascii="Arial" w:hAnsi="Arial" w:cs="Arial"/>
          <w:bCs/>
          <w:sz w:val="24"/>
          <w:szCs w:val="24"/>
        </w:rPr>
      </w:pPr>
      <w:r>
        <w:rPr>
          <w:rFonts w:cs="Arial" w:ascii="Arial" w:hAnsi="Arial"/>
          <w:bCs/>
          <w:sz w:val="24"/>
          <w:szCs w:val="24"/>
        </w:rPr>
        <w:t>Przyjęcie protokołu nr 58/2023, z dnia 19 kwietnia 2023r.</w:t>
      </w:r>
    </w:p>
    <w:p>
      <w:pPr>
        <w:pStyle w:val="ListParagraph"/>
        <w:numPr>
          <w:ilvl w:val="0"/>
          <w:numId w:val="3"/>
        </w:numPr>
        <w:spacing w:lineRule="auto" w:line="240" w:before="0" w:after="27"/>
        <w:contextualSpacing/>
        <w:jc w:val="both"/>
        <w:rPr>
          <w:rFonts w:ascii="Arial" w:hAnsi="Arial" w:cs="Arial"/>
          <w:bCs/>
          <w:sz w:val="24"/>
          <w:szCs w:val="24"/>
        </w:rPr>
      </w:pPr>
      <w:r>
        <w:rPr>
          <w:rFonts w:cs="Arial" w:ascii="Arial" w:hAnsi="Arial"/>
          <w:bCs/>
          <w:sz w:val="24"/>
          <w:szCs w:val="24"/>
        </w:rPr>
        <w:t>Wolne głosy i wnioski radnych.</w:t>
      </w:r>
    </w:p>
    <w:p>
      <w:pPr>
        <w:pStyle w:val="ListParagraph"/>
        <w:numPr>
          <w:ilvl w:val="0"/>
          <w:numId w:val="3"/>
        </w:numPr>
        <w:rPr>
          <w:rFonts w:ascii="Arial" w:hAnsi="Arial" w:cs="Arial"/>
          <w:bCs/>
          <w:sz w:val="24"/>
          <w:szCs w:val="24"/>
        </w:rPr>
      </w:pPr>
      <w:r>
        <w:rPr>
          <w:rFonts w:cs="Arial" w:ascii="Arial" w:hAnsi="Arial"/>
          <w:bCs/>
          <w:sz w:val="24"/>
          <w:szCs w:val="24"/>
          <w:lang w:eastAsia="pl-PL"/>
        </w:rPr>
        <w:t>Zakończenie obrad.</w:t>
      </w:r>
    </w:p>
    <w:p>
      <w:pPr>
        <w:pStyle w:val="Normal"/>
        <w:spacing w:lineRule="auto" w:line="240" w:before="0" w:after="0"/>
        <w:jc w:val="both"/>
        <w:rPr>
          <w:rFonts w:ascii="Arial" w:hAnsi="Arial" w:cs="Arial"/>
          <w:bCs/>
          <w:sz w:val="24"/>
          <w:szCs w:val="24"/>
          <w:lang w:eastAsia="pl-PL"/>
        </w:rPr>
      </w:pPr>
      <w:r>
        <w:rPr>
          <w:rFonts w:cs="Arial" w:ascii="Arial" w:hAnsi="Arial"/>
          <w:bCs/>
          <w:sz w:val="24"/>
          <w:szCs w:val="24"/>
          <w:lang w:eastAsia="pl-PL"/>
        </w:rPr>
      </w:r>
    </w:p>
    <w:p>
      <w:pPr>
        <w:pStyle w:val="Default"/>
        <w:rPr>
          <w:rFonts w:ascii="Arial" w:hAnsi="Arial" w:cs="Arial"/>
        </w:rPr>
      </w:pPr>
      <w:r>
        <w:rPr>
          <w:rFonts w:cs="Arial" w:ascii="Arial" w:hAnsi="Arial"/>
        </w:rPr>
      </w:r>
    </w:p>
    <w:p>
      <w:pPr>
        <w:pStyle w:val="Normal"/>
        <w:spacing w:lineRule="auto" w:line="240" w:before="0" w:after="0"/>
        <w:jc w:val="both"/>
        <w:rPr>
          <w:rFonts w:ascii="Arial" w:hAnsi="Arial" w:cs="Arial"/>
          <w:sz w:val="24"/>
          <w:szCs w:val="24"/>
          <w:u w:val="single"/>
          <w:lang w:eastAsia="pl-PL"/>
        </w:rPr>
      </w:pPr>
      <w:r>
        <w:rPr>
          <w:rFonts w:cs="Arial" w:ascii="Arial" w:hAnsi="Arial"/>
          <w:b/>
          <w:bCs/>
          <w:sz w:val="24"/>
          <w:szCs w:val="24"/>
          <w:u w:val="single"/>
          <w:lang w:eastAsia="pl-PL"/>
        </w:rPr>
        <w:t xml:space="preserve">Ad 1. </w:t>
      </w:r>
      <w:r>
        <w:rPr>
          <w:rFonts w:cs="Arial" w:ascii="Arial" w:hAnsi="Arial"/>
          <w:sz w:val="24"/>
          <w:szCs w:val="24"/>
          <w:u w:val="single"/>
          <w:lang w:eastAsia="pl-PL"/>
        </w:rPr>
        <w:t xml:space="preserve"> </w:t>
      </w:r>
      <w:r>
        <w:rPr>
          <w:rFonts w:cs="Arial" w:ascii="Arial" w:hAnsi="Arial"/>
          <w:b/>
          <w:bCs/>
          <w:sz w:val="24"/>
          <w:szCs w:val="24"/>
          <w:u w:val="single"/>
          <w:lang w:eastAsia="pl-PL"/>
        </w:rPr>
        <w:t>Otwarcie posiedzenia.</w:t>
      </w:r>
    </w:p>
    <w:p>
      <w:pPr>
        <w:pStyle w:val="Normal"/>
        <w:spacing w:lineRule="auto" w:line="240" w:before="0" w:after="0"/>
        <w:jc w:val="both"/>
        <w:rPr>
          <w:rFonts w:ascii="Arial" w:hAnsi="Arial" w:cs="Arial"/>
          <w:b/>
          <w:b/>
          <w:bCs/>
          <w:sz w:val="24"/>
          <w:szCs w:val="24"/>
          <w:u w:val="single"/>
          <w:lang w:eastAsia="pl-PL"/>
        </w:rPr>
      </w:pPr>
      <w:r>
        <w:rPr>
          <w:rFonts w:cs="Arial" w:ascii="Arial" w:hAnsi="Arial"/>
          <w:b/>
          <w:bCs/>
          <w:sz w:val="24"/>
          <w:szCs w:val="24"/>
          <w:u w:val="single"/>
          <w:lang w:eastAsia="pl-PL"/>
        </w:rPr>
      </w:r>
    </w:p>
    <w:p>
      <w:pPr>
        <w:pStyle w:val="Normal"/>
        <w:spacing w:lineRule="auto" w:line="240" w:before="0" w:after="0"/>
        <w:jc w:val="both"/>
        <w:rPr>
          <w:rFonts w:ascii="Arial" w:hAnsi="Arial" w:cs="Arial"/>
          <w:b/>
          <w:b/>
          <w:bCs/>
          <w:sz w:val="24"/>
          <w:szCs w:val="24"/>
          <w:lang w:eastAsia="pl-PL"/>
        </w:rPr>
      </w:pPr>
      <w:r>
        <w:rPr>
          <w:rFonts w:cs="Arial" w:ascii="Arial" w:hAnsi="Arial"/>
          <w:b/>
          <w:bCs/>
          <w:sz w:val="24"/>
          <w:szCs w:val="24"/>
          <w:lang w:eastAsia="pl-PL"/>
        </w:rPr>
        <w:t xml:space="preserve">Obecnych (10 osób). </w:t>
      </w:r>
    </w:p>
    <w:p>
      <w:pPr>
        <w:pStyle w:val="Normal"/>
        <w:spacing w:lineRule="auto" w:line="240" w:before="0" w:after="0"/>
        <w:jc w:val="both"/>
        <w:rPr>
          <w:rFonts w:ascii="Arial" w:hAnsi="Arial" w:cs="Arial"/>
          <w:b/>
          <w:b/>
          <w:bCs/>
          <w:sz w:val="24"/>
          <w:szCs w:val="24"/>
          <w:lang w:eastAsia="pl-PL"/>
        </w:rPr>
      </w:pPr>
      <w:r>
        <w:rPr>
          <w:rFonts w:cs="Arial" w:ascii="Arial" w:hAnsi="Arial"/>
          <w:b/>
          <w:bCs/>
          <w:sz w:val="24"/>
          <w:szCs w:val="24"/>
          <w:lang w:eastAsia="pl-PL"/>
        </w:rPr>
        <w:t>/zał. nr 1/ - Lista obecności.</w:t>
      </w:r>
    </w:p>
    <w:p>
      <w:pPr>
        <w:pStyle w:val="Normal"/>
        <w:spacing w:lineRule="auto" w:line="240" w:before="0" w:after="0"/>
        <w:jc w:val="both"/>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color w:val="000000"/>
          <w:sz w:val="24"/>
          <w:szCs w:val="24"/>
          <w:lang w:eastAsia="pl-PL"/>
        </w:rPr>
      </w:pPr>
      <w:r>
        <w:rPr>
          <w:rFonts w:cs="Arial" w:ascii="Arial" w:hAnsi="Arial"/>
          <w:color w:val="000000"/>
          <w:sz w:val="24"/>
          <w:szCs w:val="24"/>
          <w:lang w:eastAsia="pl-PL"/>
        </w:rPr>
      </w:r>
    </w:p>
    <w:p>
      <w:pPr>
        <w:pStyle w:val="Normal"/>
        <w:spacing w:lineRule="auto" w:line="240" w:before="0" w:after="27"/>
        <w:jc w:val="both"/>
        <w:rPr>
          <w:rFonts w:ascii="Arial" w:hAnsi="Arial" w:cs="Arial"/>
          <w:sz w:val="24"/>
          <w:szCs w:val="24"/>
        </w:rPr>
      </w:pPr>
      <w:r>
        <w:rPr>
          <w:rFonts w:cs="Arial" w:ascii="Arial" w:hAnsi="Arial"/>
          <w:b/>
          <w:sz w:val="24"/>
          <w:szCs w:val="24"/>
          <w:u w:val="single"/>
          <w:lang w:eastAsia="pl-PL"/>
        </w:rPr>
        <w:t xml:space="preserve">Ad 2. </w:t>
      </w:r>
      <w:r>
        <w:rPr>
          <w:rFonts w:cs="Arial" w:ascii="Arial" w:hAnsi="Arial"/>
          <w:b/>
          <w:sz w:val="24"/>
          <w:szCs w:val="24"/>
          <w:u w:val="single"/>
        </w:rPr>
        <w:t>Przegląd gospodarki finansowej jednostki dotowanej z budżetu Miasta za rok 2022 oraz opiniowanie uchwał na Sesję Rady Miasta</w:t>
      </w:r>
      <w:r>
        <w:rPr>
          <w:rFonts w:cs="Arial" w:ascii="Arial" w:hAnsi="Arial"/>
          <w:sz w:val="24"/>
          <w:szCs w:val="24"/>
        </w:rPr>
        <w:t>.</w:t>
      </w:r>
    </w:p>
    <w:p>
      <w:pPr>
        <w:pStyle w:val="Normal"/>
        <w:spacing w:lineRule="auto" w:line="240" w:before="0" w:after="27"/>
        <w:jc w:val="both"/>
        <w:rPr>
          <w:rFonts w:ascii="Arial" w:hAnsi="Arial" w:cs="Arial"/>
          <w:sz w:val="24"/>
          <w:szCs w:val="24"/>
          <w:lang w:eastAsia="pl-PL"/>
        </w:rPr>
      </w:pPr>
      <w:r>
        <w:rPr>
          <w:rFonts w:cs="Arial" w:ascii="Arial" w:hAnsi="Arial"/>
          <w:sz w:val="24"/>
          <w:szCs w:val="24"/>
        </w:rPr>
        <w:t>Przegląd gospodarki finansowej przedstawiła pani Romualda Suchowiak, kierownik Wydziału Oświaty, Zdrowia i Kultury Urzędu Miasta Luboń.</w:t>
      </w:r>
    </w:p>
    <w:p>
      <w:pPr>
        <w:pStyle w:val="Normal"/>
        <w:rPr>
          <w:rFonts w:ascii="Arial" w:hAnsi="Arial" w:cs="Arial"/>
          <w:color w:val="111111"/>
          <w:sz w:val="24"/>
          <w:szCs w:val="24"/>
          <w:shd w:fill="FFFFFF" w:val="clear"/>
        </w:rPr>
      </w:pPr>
      <w:r>
        <w:rPr>
          <w:rFonts w:cs="Arial" w:ascii="Arial" w:hAnsi="Arial"/>
          <w:color w:val="111111"/>
          <w:sz w:val="24"/>
          <w:szCs w:val="24"/>
          <w:shd w:fill="FFFFFF" w:val="clear"/>
        </w:rPr>
        <w:t xml:space="preserve">/Wszystkie działania z Centrum Profilaktyki przy ul. Poniatowskiego 20 i Centrum Organizacji Społecznych przy ul. Sikorskiego 3 zostały przeniesione na ul. Sobieskiego 65. Od stycznia 2023r. uruchomiona została grupa wsparcia dla osób z syndromem DDA./. </w:t>
      </w:r>
    </w:p>
    <w:p>
      <w:pPr>
        <w:pStyle w:val="Normal"/>
        <w:rPr>
          <w:rFonts w:ascii="Arial" w:hAnsi="Arial" w:cs="Arial"/>
          <w:color w:val="111111"/>
          <w:sz w:val="24"/>
          <w:szCs w:val="24"/>
          <w:shd w:fill="FFFFFF" w:val="clear"/>
        </w:rPr>
      </w:pPr>
      <w:r>
        <w:rPr>
          <w:rFonts w:cs="Arial" w:ascii="Arial" w:hAnsi="Arial"/>
          <w:color w:val="000000"/>
          <w:sz w:val="24"/>
          <w:szCs w:val="24"/>
        </w:rPr>
        <w:t xml:space="preserve">Pani Kierownik Wydziału Oświaty Zdrowia i Kultury poinformowała Komisję że Centrum co do zasady nie ma osobnej księgowości oraz nie prowadzi osobnych dokumentów, wszystko rozliczane jest przez Urząd Miasta.  Burmistrz sporządza raport z wykonania w danym roku gminnego programu profilaktyki i rozwiązywania problemów alkoholowych oraz przeciwdziałania narkomanii efektów jego realizacji, który przedstawia się Radzie Miasta do dnia 30 czerwca roku następującego po roku którego dotyczy. Sprawozdanie realizowane jest do dnia 20 stycznia. Sprawozdanie opisowe sporządza się do dnia 30 marca.  </w:t>
      </w:r>
    </w:p>
    <w:p>
      <w:pPr>
        <w:pStyle w:val="Textbody"/>
        <w:jc w:val="both"/>
        <w:rPr>
          <w:rFonts w:ascii="Arial" w:hAnsi="Arial" w:cs="Arial"/>
          <w:color w:val="000000"/>
          <w:sz w:val="24"/>
          <w:szCs w:val="24"/>
        </w:rPr>
      </w:pPr>
      <w:r>
        <w:rPr>
          <w:rFonts w:cs="Arial" w:ascii="Arial" w:hAnsi="Arial"/>
          <w:color w:val="000000"/>
          <w:sz w:val="24"/>
          <w:szCs w:val="24"/>
        </w:rPr>
        <w:t>Funkcjonuje w oparciu o przepisy ustawy o wychowaniu w trzeźwości oraz uchwalany corocznie przez Radę Miasta „Gminny Program Profilaktyki i Rozwiązywania Problemów Alkoholowych” i „Gminny Program Przeciwdziałania Narkomanii”. Komisję powołuje za pośrednictwem zarządzenia wójt, burmistrz, prezydent. Komisja jest organem samorządu terytorialnego, ale w przeciwieństwie do większości organów gminy nie jest wyposażona w jednostkę organizacyjną, która gwarantuje jej m.in. biuro i obsługę administracyjno-prawną. Zwyczajowo komisja funkcjonuje przy organie, który jest dysponentem środków funduszu alkoholowego i wdraża gminny program przeciwdziałania alkoholizmowi i narkomanii, zazwyczaj są to ośrodki pomocy społecznej lub wydziały zdrowia/polityki społecznej ( w Luboniu Wydział Oświaty, Zdrowia i Kultury). Artykuł 41. 1. ustawy z dnia 26 października 1982 r. o wychowaniu w trzeźwości i przeciwdziałaniu alkoholizmowi (Dz. U. 07.Nr 70, poz.473 z późn. zm.) mówi, że prowadzenie działań związanych z profilaktyką i rozwiązywaniem problemów alkoholowych oraz integracji społecznej osób uzależnionych od alkoholu należy do zadań własnych gmin.</w:t>
      </w:r>
    </w:p>
    <w:p>
      <w:pPr>
        <w:pStyle w:val="Textbody"/>
        <w:spacing w:lineRule="auto" w:line="240"/>
        <w:jc w:val="both"/>
        <w:rPr>
          <w:rFonts w:ascii="Arial" w:hAnsi="Arial" w:cs="Arial"/>
          <w:color w:val="000000"/>
          <w:sz w:val="24"/>
          <w:szCs w:val="24"/>
        </w:rPr>
      </w:pPr>
      <w:r>
        <w:rPr>
          <w:rFonts w:cs="Arial" w:ascii="Arial" w:hAnsi="Arial"/>
          <w:color w:val="000000"/>
          <w:sz w:val="24"/>
          <w:szCs w:val="24"/>
        </w:rPr>
        <w:t>W skład gminnej komisji w  Luboniu wchodzą:</w:t>
      </w:r>
    </w:p>
    <w:p>
      <w:pPr>
        <w:pStyle w:val="Textbody"/>
        <w:spacing w:lineRule="auto" w:line="240"/>
        <w:jc w:val="both"/>
        <w:rPr>
          <w:rFonts w:ascii="Arial" w:hAnsi="Arial" w:cs="Arial"/>
          <w:color w:val="000000"/>
          <w:sz w:val="24"/>
          <w:szCs w:val="24"/>
        </w:rPr>
      </w:pPr>
      <w:r>
        <w:rPr>
          <w:rFonts w:cs="Arial" w:ascii="Arial" w:hAnsi="Arial"/>
          <w:color w:val="000000"/>
          <w:sz w:val="24"/>
          <w:szCs w:val="24"/>
        </w:rPr>
        <w:t>Rafał Marek – przewodniczący GKRPA</w:t>
      </w:r>
    </w:p>
    <w:p>
      <w:pPr>
        <w:pStyle w:val="Textbody"/>
        <w:spacing w:lineRule="auto" w:line="240"/>
        <w:jc w:val="both"/>
        <w:rPr>
          <w:rFonts w:ascii="Arial" w:hAnsi="Arial" w:cs="Arial"/>
          <w:color w:val="000000"/>
          <w:sz w:val="24"/>
          <w:szCs w:val="24"/>
        </w:rPr>
      </w:pPr>
      <w:r>
        <w:rPr>
          <w:rFonts w:cs="Arial" w:ascii="Arial" w:hAnsi="Arial"/>
          <w:color w:val="000000"/>
          <w:sz w:val="24"/>
          <w:szCs w:val="24"/>
        </w:rPr>
        <w:t>Małgorzata Szajek – pełnomocnik Burmistrza</w:t>
      </w:r>
    </w:p>
    <w:p>
      <w:pPr>
        <w:pStyle w:val="Textbody"/>
        <w:spacing w:lineRule="auto" w:line="240"/>
        <w:jc w:val="both"/>
        <w:rPr>
          <w:rFonts w:ascii="Arial" w:hAnsi="Arial" w:cs="Arial"/>
          <w:color w:val="000000"/>
          <w:sz w:val="24"/>
          <w:szCs w:val="24"/>
        </w:rPr>
      </w:pPr>
      <w:r>
        <w:rPr>
          <w:rFonts w:cs="Arial" w:ascii="Arial" w:hAnsi="Arial"/>
          <w:color w:val="000000"/>
          <w:sz w:val="24"/>
          <w:szCs w:val="24"/>
        </w:rPr>
        <w:t>Romualda Suchowiak – sekretarz GKRPA</w:t>
      </w:r>
    </w:p>
    <w:p>
      <w:pPr>
        <w:pStyle w:val="Textbody"/>
        <w:spacing w:lineRule="auto" w:line="240" w:before="225" w:after="225"/>
        <w:jc w:val="both"/>
        <w:rPr>
          <w:rFonts w:ascii="Arial" w:hAnsi="Arial" w:cs="Arial"/>
          <w:color w:val="000000"/>
          <w:sz w:val="24"/>
          <w:szCs w:val="24"/>
        </w:rPr>
      </w:pPr>
      <w:r>
        <w:rPr>
          <w:rFonts w:cs="Arial" w:ascii="Arial" w:hAnsi="Arial"/>
          <w:color w:val="000000"/>
          <w:sz w:val="24"/>
          <w:szCs w:val="24"/>
        </w:rPr>
        <w:t>Członkowie bezfunkcyjni: Katarzyna Andrzejczak, Karolina Wilczyńska- Kąkol, Sławomir Grzesiak, Dariusz Majewski, Michał Szwacki.</w:t>
      </w:r>
    </w:p>
    <w:p>
      <w:pPr>
        <w:pStyle w:val="Textbody"/>
        <w:spacing w:lineRule="auto" w:line="240" w:before="225" w:after="225"/>
        <w:jc w:val="both"/>
        <w:rPr>
          <w:rFonts w:ascii="Arial" w:hAnsi="Arial" w:cs="Arial"/>
          <w:color w:val="000000"/>
          <w:sz w:val="24"/>
          <w:szCs w:val="24"/>
        </w:rPr>
      </w:pPr>
      <w:r>
        <w:rPr>
          <w:rFonts w:cs="Arial" w:ascii="Arial" w:hAnsi="Arial"/>
          <w:color w:val="000000"/>
          <w:sz w:val="24"/>
          <w:szCs w:val="24"/>
        </w:rPr>
        <w:t xml:space="preserve">Członkowie komisji którzy spotkają się ok 3 razy w miesiącu.  Ich wynagrodzenie ustalane jest na podstawie danych z GUS, brak obecności na spotkaniu skutkuje zmniejszeniem wynagrodzenia.  </w:t>
      </w:r>
    </w:p>
    <w:p>
      <w:pPr>
        <w:pStyle w:val="Textbody"/>
        <w:spacing w:lineRule="auto" w:line="240" w:before="225" w:after="225"/>
        <w:jc w:val="both"/>
        <w:rPr>
          <w:rFonts w:ascii="Arial" w:hAnsi="Arial" w:cs="Arial"/>
          <w:color w:val="000000"/>
          <w:sz w:val="24"/>
          <w:szCs w:val="24"/>
        </w:rPr>
      </w:pPr>
      <w:r>
        <w:rPr>
          <w:rFonts w:cs="Arial" w:ascii="Arial" w:hAnsi="Arial"/>
          <w:color w:val="000000"/>
          <w:sz w:val="24"/>
          <w:szCs w:val="24"/>
        </w:rPr>
        <w:t>Plan wydatków ustalany jest na podstawie opłat przekazywanych z punktów sprzedających  alkohol na terenie Lubonia.  Zezwolenia na sprzedaż alkoholu wydawana jest przez Wydział Spraw Obywatelskich a ich wysokość obliczana jest w porozumieniu ze Skarbnikiem Miasta.</w:t>
      </w:r>
    </w:p>
    <w:p>
      <w:pPr>
        <w:pStyle w:val="Domylnie1"/>
        <w:spacing w:lineRule="auto" w:line="240"/>
        <w:jc w:val="both"/>
        <w:rPr>
          <w:rFonts w:ascii="Arial" w:hAnsi="Arial" w:cs="Arial"/>
          <w:color w:val="000000"/>
        </w:rPr>
      </w:pPr>
      <w:r>
        <w:rPr>
          <w:rFonts w:cs="Arial" w:ascii="Arial" w:hAnsi="Arial"/>
          <w:color w:val="000000"/>
        </w:rPr>
        <w:t>Na rok 2022 zaplanowano dochody w wysokości 543 711 zł  które pochodzą w całości z opłat za sprzedane zezwolenia.</w:t>
      </w:r>
    </w:p>
    <w:p>
      <w:pPr>
        <w:pStyle w:val="Domylnie1"/>
        <w:spacing w:lineRule="auto" w:line="240"/>
        <w:jc w:val="both"/>
        <w:rPr>
          <w:rFonts w:ascii="Arial" w:hAnsi="Arial" w:cs="Arial"/>
          <w:color w:val="000000"/>
        </w:rPr>
      </w:pPr>
      <w:r>
        <w:rPr>
          <w:rFonts w:cs="Arial" w:ascii="Arial" w:hAnsi="Arial"/>
          <w:color w:val="000000"/>
        </w:rPr>
      </w:r>
    </w:p>
    <w:p>
      <w:pPr>
        <w:pStyle w:val="Domylnie1"/>
        <w:spacing w:lineRule="auto" w:line="240"/>
        <w:jc w:val="both"/>
        <w:rPr>
          <w:rFonts w:ascii="Arial" w:hAnsi="Arial" w:cs="Arial"/>
          <w:color w:val="000000"/>
        </w:rPr>
      </w:pPr>
      <w:r>
        <w:rPr>
          <w:rFonts w:cs="Arial" w:ascii="Arial" w:hAnsi="Arial"/>
          <w:color w:val="000000"/>
        </w:rPr>
        <w:t>Dodatkowo w roku 2022 Urząd Skarbowy w Bydgoszczy przekazał kwotę 268 318 zł pochodzącą ze sprzedaży tzw. małpek które zgodnie z obowiązującymi przepisami mogły zostać przeznaczone na pomoc dla uchodźców z Ukrainy, którzy w naszym mieście szukali pomocy po wybuchu wojny.</w:t>
      </w:r>
    </w:p>
    <w:p>
      <w:pPr>
        <w:pStyle w:val="Domylnie1"/>
        <w:spacing w:lineRule="auto" w:line="240"/>
        <w:jc w:val="both"/>
        <w:rPr>
          <w:rFonts w:ascii="Arial" w:hAnsi="Arial" w:cs="Arial"/>
          <w:color w:val="000000"/>
        </w:rPr>
      </w:pPr>
      <w:r>
        <w:rPr>
          <w:rFonts w:cs="Arial" w:ascii="Arial" w:hAnsi="Arial"/>
          <w:color w:val="000000"/>
        </w:rPr>
      </w:r>
    </w:p>
    <w:p>
      <w:pPr>
        <w:pStyle w:val="Domylnie1"/>
        <w:spacing w:lineRule="auto" w:line="240"/>
        <w:jc w:val="both"/>
        <w:rPr>
          <w:rFonts w:ascii="Arial" w:hAnsi="Arial" w:cs="Arial"/>
          <w:color w:val="000000"/>
        </w:rPr>
      </w:pPr>
      <w:r>
        <w:rPr>
          <w:rFonts w:cs="Arial" w:ascii="Arial" w:hAnsi="Arial"/>
          <w:color w:val="000000"/>
        </w:rPr>
        <w:t>Dzięki staraniom Miasto otrzymało z Urzędu Marszałkowskiego w Poznaniu kwotę  527 000 zł na dokończenie prac związanych z remontem Centrum Pomocy Rodzinie przy ul. Sobieskiego  – były to środki na zakup wyposażenia, instalacje klimatyzacji, oraz cześć prac na piętrze budynku. Było to jednorazowe wsparcie.</w:t>
      </w:r>
    </w:p>
    <w:p>
      <w:pPr>
        <w:pStyle w:val="Domylnie1"/>
        <w:spacing w:lineRule="auto" w:line="240"/>
        <w:jc w:val="both"/>
        <w:rPr>
          <w:rFonts w:ascii="Arial" w:hAnsi="Arial" w:cs="Arial"/>
          <w:color w:val="000000"/>
        </w:rPr>
      </w:pPr>
      <w:r>
        <w:rPr>
          <w:rFonts w:cs="Arial" w:ascii="Arial" w:hAnsi="Arial"/>
          <w:color w:val="000000"/>
        </w:rPr>
        <w:t>Razem na remont Centrum wydano: z budżetu Miasta, ww. dofinansowaniem z Urzędu Marszałkowskiego, oraz środkami z Funduszu „Odporna Gmina” (za szczepienia) - 1.339,092,00 zł.</w:t>
      </w:r>
    </w:p>
    <w:p>
      <w:pPr>
        <w:pStyle w:val="Domylnie1"/>
        <w:spacing w:lineRule="auto" w:line="240"/>
        <w:jc w:val="both"/>
        <w:rPr>
          <w:rFonts w:ascii="Arial" w:hAnsi="Arial" w:cs="Arial"/>
          <w:color w:val="000000"/>
        </w:rPr>
      </w:pPr>
      <w:r>
        <w:rPr>
          <w:rFonts w:cs="Arial" w:ascii="Arial" w:hAnsi="Arial"/>
          <w:color w:val="000000"/>
        </w:rPr>
        <w:t xml:space="preserve">Członkowie Komisji zapoznali się z informacjami na temat poszczególnych wydatków GKRPA które zostały omówione w trakcie trwania Komisji.  </w:t>
      </w:r>
    </w:p>
    <w:p>
      <w:pPr>
        <w:pStyle w:val="Domylnie1"/>
        <w:spacing w:lineRule="auto" w:line="240"/>
        <w:jc w:val="both"/>
        <w:rPr>
          <w:rFonts w:ascii="Arial" w:hAnsi="Arial" w:cs="Arial"/>
          <w:b/>
          <w:b/>
          <w:bCs/>
        </w:rPr>
      </w:pPr>
      <w:r>
        <w:rPr>
          <w:rFonts w:cs="Arial" w:ascii="Arial" w:hAnsi="Arial"/>
          <w:color w:val="000000"/>
        </w:rPr>
        <w:t xml:space="preserve">Omówiono działalność na terenie Centrum Pomocy Rodzinie, przeprowadzanych tam zajęć oraz planów dalszego rozwoju. Działalność Centrum przedstawiła </w:t>
      </w:r>
      <w:r>
        <w:rPr>
          <w:rFonts w:cs="Arial" w:ascii="Arial" w:hAnsi="Arial"/>
          <w:b/>
          <w:bCs/>
        </w:rPr>
        <w:t xml:space="preserve">pełnomocnik Burmistrza ds. Rozwiązywania Problemów Alkoholowych, pani Małgorzata Szajek. </w:t>
      </w:r>
    </w:p>
    <w:p>
      <w:pPr>
        <w:pStyle w:val="Domylnie1"/>
        <w:spacing w:lineRule="auto" w:line="240"/>
        <w:jc w:val="both"/>
        <w:rPr>
          <w:rFonts w:ascii="Arial" w:hAnsi="Arial" w:cs="Arial"/>
          <w:color w:val="000000"/>
        </w:rPr>
      </w:pPr>
      <w:r>
        <w:rPr>
          <w:rFonts w:cs="Arial" w:ascii="Arial" w:hAnsi="Arial"/>
          <w:b/>
          <w:bCs/>
        </w:rPr>
        <w:t>Oferta placówki:</w:t>
      </w:r>
    </w:p>
    <w:p>
      <w:pPr>
        <w:pStyle w:val="ListParagraph"/>
        <w:numPr>
          <w:ilvl w:val="0"/>
          <w:numId w:val="4"/>
        </w:numPr>
        <w:rPr>
          <w:rFonts w:ascii="Arial" w:hAnsi="Arial" w:cs="Arial"/>
          <w:b/>
          <w:b/>
          <w:bCs/>
          <w:sz w:val="24"/>
          <w:szCs w:val="24"/>
        </w:rPr>
      </w:pPr>
      <w:r>
        <w:rPr>
          <w:rFonts w:cs="Arial" w:ascii="Arial" w:hAnsi="Arial"/>
          <w:color w:val="2E2E2E"/>
          <w:sz w:val="24"/>
          <w:szCs w:val="24"/>
          <w:shd w:fill="FFFFFF" w:val="clear"/>
        </w:rPr>
        <w:t>Dyżur psychoterapeuty uzależnień w zakresie alkoholizmu i przeciwdziałania przemocy</w:t>
      </w:r>
    </w:p>
    <w:p>
      <w:pPr>
        <w:pStyle w:val="ListParagraph"/>
        <w:numPr>
          <w:ilvl w:val="0"/>
          <w:numId w:val="4"/>
        </w:numPr>
        <w:rPr>
          <w:rFonts w:ascii="Arial" w:hAnsi="Arial" w:cs="Arial"/>
          <w:sz w:val="24"/>
          <w:szCs w:val="24"/>
        </w:rPr>
      </w:pPr>
      <w:r>
        <w:rPr>
          <w:rFonts w:cs="Arial" w:ascii="Arial" w:hAnsi="Arial"/>
          <w:color w:val="2E2E2E"/>
          <w:sz w:val="24"/>
          <w:szCs w:val="24"/>
          <w:shd w:fill="FFFFFF" w:val="clear"/>
        </w:rPr>
        <w:t>Dyżur certyfikowanego psychoterapeuty uzależnień,</w:t>
      </w:r>
    </w:p>
    <w:p>
      <w:pPr>
        <w:pStyle w:val="ListParagraph"/>
        <w:numPr>
          <w:ilvl w:val="0"/>
          <w:numId w:val="4"/>
        </w:numPr>
        <w:rPr>
          <w:rFonts w:ascii="Arial" w:hAnsi="Arial" w:cs="Arial"/>
          <w:sz w:val="24"/>
          <w:szCs w:val="24"/>
        </w:rPr>
      </w:pPr>
      <w:r>
        <w:rPr>
          <w:rFonts w:cs="Arial" w:ascii="Arial" w:hAnsi="Arial"/>
          <w:color w:val="2E2E2E"/>
          <w:sz w:val="24"/>
          <w:szCs w:val="24"/>
          <w:shd w:fill="FFFFFF" w:val="clear"/>
        </w:rPr>
        <w:t>Grupa wsparcia dla kobiet uzależnionych i współuzależnionych</w:t>
      </w:r>
    </w:p>
    <w:p>
      <w:pPr>
        <w:pStyle w:val="ListParagraph"/>
        <w:numPr>
          <w:ilvl w:val="0"/>
          <w:numId w:val="4"/>
        </w:numPr>
        <w:rPr>
          <w:rFonts w:ascii="Arial" w:hAnsi="Arial" w:cs="Arial"/>
          <w:sz w:val="24"/>
          <w:szCs w:val="24"/>
        </w:rPr>
      </w:pPr>
      <w:r>
        <w:rPr>
          <w:rFonts w:cs="Arial" w:ascii="Arial" w:hAnsi="Arial"/>
          <w:color w:val="2E2E2E"/>
          <w:sz w:val="24"/>
          <w:szCs w:val="24"/>
          <w:shd w:fill="FFFFFF" w:val="clear"/>
        </w:rPr>
        <w:t>Dyżur pełnomocnika Burmistrza ds. rozwiązywania problemów alkoholowych </w:t>
      </w:r>
    </w:p>
    <w:p>
      <w:pPr>
        <w:pStyle w:val="ListParagraph"/>
        <w:numPr>
          <w:ilvl w:val="0"/>
          <w:numId w:val="4"/>
        </w:numPr>
        <w:rPr>
          <w:rFonts w:ascii="Arial" w:hAnsi="Arial" w:cs="Arial"/>
          <w:sz w:val="24"/>
          <w:szCs w:val="24"/>
        </w:rPr>
      </w:pPr>
      <w:r>
        <w:rPr>
          <w:rFonts w:cs="Arial" w:ascii="Arial" w:hAnsi="Arial"/>
          <w:color w:val="2E2E2E"/>
          <w:sz w:val="24"/>
          <w:szCs w:val="24"/>
          <w:shd w:fill="FFFFFF" w:val="clear"/>
        </w:rPr>
        <w:t>Grupa socjoterapeutyczna dla młodzieży</w:t>
      </w:r>
    </w:p>
    <w:p>
      <w:pPr>
        <w:pStyle w:val="ListParagraph"/>
        <w:numPr>
          <w:ilvl w:val="0"/>
          <w:numId w:val="4"/>
        </w:numPr>
        <w:rPr>
          <w:rFonts w:ascii="Arial" w:hAnsi="Arial" w:cs="Arial"/>
          <w:sz w:val="24"/>
          <w:szCs w:val="24"/>
        </w:rPr>
      </w:pPr>
      <w:r>
        <w:rPr>
          <w:rFonts w:cs="Arial" w:ascii="Arial" w:hAnsi="Arial"/>
          <w:color w:val="2E2E2E"/>
          <w:sz w:val="24"/>
          <w:szCs w:val="24"/>
          <w:shd w:fill="FFFFFF" w:val="clear"/>
        </w:rPr>
        <w:t>Lubońskie Wspólnoty Anonimowych Alkoholików (</w:t>
      </w:r>
      <w:r>
        <w:rPr>
          <w:rFonts w:cs="Arial" w:ascii="Arial" w:hAnsi="Arial"/>
          <w:color w:val="2E2E2E"/>
          <w:sz w:val="24"/>
          <w:szCs w:val="24"/>
          <w:shd w:fill="FFFFFF" w:val="clear"/>
        </w:rPr>
        <w:t xml:space="preserve">Grupa AA „Avanti”, </w:t>
      </w:r>
      <w:r>
        <w:rPr>
          <w:rFonts w:cs="Arial" w:ascii="Arial" w:hAnsi="Arial"/>
          <w:color w:val="2E2E2E"/>
          <w:sz w:val="24"/>
          <w:szCs w:val="24"/>
          <w:shd w:fill="FFFFFF" w:val="clear"/>
        </w:rPr>
        <w:t>Grupa AA „Do przodu”</w:t>
      </w:r>
      <w:r>
        <w:rPr>
          <w:rFonts w:cs="Arial" w:ascii="Arial" w:hAnsi="Arial"/>
          <w:color w:val="2E2E2E"/>
          <w:sz w:val="24"/>
          <w:szCs w:val="24"/>
          <w:shd w:fill="FFFFFF" w:val="clear"/>
        </w:rPr>
        <w:t>).</w:t>
      </w:r>
    </w:p>
    <w:p>
      <w:pPr>
        <w:pStyle w:val="Domylnie1"/>
        <w:spacing w:lineRule="auto" w:line="240"/>
        <w:jc w:val="both"/>
        <w:rPr>
          <w:rFonts w:ascii="Arial" w:hAnsi="Arial" w:cs="Arial"/>
          <w:color w:val="000000"/>
        </w:rPr>
      </w:pPr>
      <w:r>
        <w:rPr>
          <w:rFonts w:cs="Arial" w:ascii="Arial" w:hAnsi="Arial"/>
          <w:color w:val="000000"/>
        </w:rPr>
      </w:r>
    </w:p>
    <w:p>
      <w:pPr>
        <w:pStyle w:val="Domylnie1"/>
        <w:spacing w:lineRule="auto" w:line="240"/>
        <w:jc w:val="both"/>
        <w:rPr>
          <w:rFonts w:ascii="Arial" w:hAnsi="Arial" w:cs="Arial"/>
          <w:color w:val="000000"/>
        </w:rPr>
      </w:pPr>
      <w:r>
        <w:rPr>
          <w:rFonts w:cs="Arial" w:ascii="Arial" w:hAnsi="Arial"/>
          <w:color w:val="000000"/>
        </w:rPr>
      </w:r>
    </w:p>
    <w:p>
      <w:pPr>
        <w:pStyle w:val="Normal"/>
        <w:rPr>
          <w:rFonts w:ascii="Arial" w:hAnsi="Arial" w:cs="Arial"/>
          <w:b/>
          <w:b/>
          <w:bCs/>
          <w:sz w:val="24"/>
          <w:szCs w:val="24"/>
          <w:lang w:eastAsia="pl-PL"/>
        </w:rPr>
      </w:pPr>
      <w:r>
        <w:rPr>
          <w:rFonts w:cs="Arial" w:ascii="Arial" w:hAnsi="Arial"/>
          <w:b/>
          <w:bCs/>
          <w:sz w:val="24"/>
          <w:szCs w:val="24"/>
          <w:lang w:eastAsia="pl-PL"/>
        </w:rPr>
      </w:r>
    </w:p>
    <w:p>
      <w:pPr>
        <w:pStyle w:val="Normal"/>
        <w:rPr>
          <w:rFonts w:ascii="Arial" w:hAnsi="Arial" w:cs="Arial"/>
          <w:b/>
          <w:b/>
          <w:bCs/>
          <w:sz w:val="24"/>
          <w:szCs w:val="24"/>
          <w:u w:val="single"/>
        </w:rPr>
      </w:pPr>
      <w:r>
        <w:rPr>
          <w:rFonts w:cs="Arial" w:ascii="Arial" w:hAnsi="Arial"/>
          <w:b/>
          <w:bCs/>
          <w:sz w:val="24"/>
          <w:szCs w:val="24"/>
          <w:u w:val="single"/>
        </w:rPr>
        <w:t>Dyskusja:</w:t>
      </w:r>
    </w:p>
    <w:p>
      <w:pPr>
        <w:pStyle w:val="Normal"/>
        <w:jc w:val="both"/>
        <w:rPr>
          <w:rFonts w:ascii="Arial" w:hAnsi="Arial" w:cs="Arial"/>
          <w:sz w:val="24"/>
          <w:szCs w:val="24"/>
        </w:rPr>
      </w:pPr>
      <w:r>
        <w:rPr>
          <w:rFonts w:cs="Arial" w:ascii="Arial" w:hAnsi="Arial"/>
          <w:b/>
          <w:bCs/>
          <w:sz w:val="24"/>
          <w:szCs w:val="24"/>
        </w:rPr>
        <w:t xml:space="preserve">W trakcie dyskusji radnych zaskoczyły kwoty, jakie Miasto otrzymuje ze sprzedaży napojów alkoholowych. </w:t>
      </w:r>
      <w:r>
        <w:rPr>
          <w:rFonts w:cs="Arial" w:ascii="Arial" w:hAnsi="Arial"/>
          <w:sz w:val="24"/>
          <w:szCs w:val="24"/>
        </w:rPr>
        <w:t>W roku 2022 na terenie Miasta Luboń sprzedano alkohol na łączną kwotę 36 mln. zł. Te dane zrobiły na radnych wrażenie. Z tego wynika, że statystyczny mieszkaniec Lubonia na rok wydaje ponad tysiąc złotych na alkohol.</w:t>
      </w:r>
    </w:p>
    <w:p>
      <w:pPr>
        <w:pStyle w:val="Normal"/>
        <w:rPr>
          <w:rFonts w:ascii="Arial" w:hAnsi="Arial" w:cs="Arial"/>
          <w:b/>
          <w:b/>
          <w:bCs/>
          <w:sz w:val="24"/>
          <w:szCs w:val="24"/>
        </w:rPr>
      </w:pPr>
      <w:r>
        <w:rPr>
          <w:rFonts w:cs="Arial" w:ascii="Arial" w:hAnsi="Arial"/>
          <w:b/>
          <w:bCs/>
          <w:sz w:val="24"/>
          <w:szCs w:val="24"/>
        </w:rPr>
      </w:r>
    </w:p>
    <w:p>
      <w:pPr>
        <w:pStyle w:val="Normal"/>
        <w:jc w:val="both"/>
        <w:rPr>
          <w:rFonts w:ascii="Arial" w:hAnsi="Arial" w:cs="Arial"/>
          <w:sz w:val="24"/>
          <w:szCs w:val="24"/>
        </w:rPr>
      </w:pPr>
      <w:r>
        <w:rPr>
          <w:rFonts w:cs="Arial" w:ascii="Arial" w:hAnsi="Arial"/>
          <w:b/>
          <w:bCs/>
          <w:sz w:val="24"/>
          <w:szCs w:val="24"/>
        </w:rPr>
        <w:t xml:space="preserve">Radnych poraziła wysokość rachunku za gaz zużyty w Centrum (za dwa miesiące – styczeń, luty) w wysokości 57 tys. złotych. </w:t>
      </w:r>
      <w:r>
        <w:rPr>
          <w:rFonts w:cs="Arial" w:ascii="Arial" w:hAnsi="Arial"/>
          <w:sz w:val="24"/>
          <w:szCs w:val="24"/>
        </w:rPr>
        <w:t>Do tej pory Miasto płaciło 0,8 gr za metr sześcienny, obecnie 1,21 zł netto. Skończyła się działalność oświatowa (był to budynek przedszkolny), obecnie został „podciągnięty” pod Urząd i nie jest już traktowany jak np. szkoły czy ośrodek kultury. Sanepid nie pozwoli na przekształcenie budynku w świetlicę opiekuńczo-wychowawczą, bo tak też próbowano, ponieważ nie spełnia wymogów. Przedszkole, które funkcjonowało przez dziesiątki lat, na ten czas nie spełniłoby warunków. Budynek nie otrzymałby również zgody na użytkowanie. Próbowano na wiele sposobów, jedyną placówką która mogła powstać to właśnie Centrum Wsparcia i Pomocy Rodzinie. Stąd takie rachunki. Rozważa się jednak ogrzewanie klimatyzacją, ponieważ prąd jest tańszy. W zamyśle jest również montaż paneli fotowoltaicznych na sąsiadującym nowym budynku przedszkolnym (na budynku Centrum takiej możliwości nie ma, nie pozwala na to konstrukcja dachu) i ogrzewaniu w ten sposób obu obiektów.</w:t>
      </w:r>
    </w:p>
    <w:p>
      <w:pPr>
        <w:pStyle w:val="ListParagraph"/>
        <w:rPr>
          <w:rFonts w:ascii="Arial" w:hAnsi="Arial" w:cs="Arial"/>
          <w:sz w:val="24"/>
          <w:szCs w:val="24"/>
        </w:rPr>
      </w:pPr>
      <w:r>
        <w:rPr>
          <w:rFonts w:cs="Arial" w:ascii="Arial" w:hAnsi="Arial"/>
          <w:sz w:val="24"/>
          <w:szCs w:val="24"/>
        </w:rPr>
      </w:r>
    </w:p>
    <w:p>
      <w:pPr>
        <w:pStyle w:val="Normal"/>
        <w:rPr>
          <w:rFonts w:ascii="Arial" w:hAnsi="Arial" w:cs="Arial"/>
          <w:b/>
          <w:b/>
          <w:bCs/>
          <w:sz w:val="24"/>
          <w:szCs w:val="24"/>
        </w:rPr>
      </w:pPr>
      <w:r>
        <w:rPr>
          <w:rFonts w:cs="Arial" w:ascii="Arial" w:hAnsi="Arial"/>
          <w:b/>
          <w:bCs/>
          <w:sz w:val="24"/>
          <w:szCs w:val="24"/>
        </w:rPr>
        <w:t>Na tym zakończona została  pierwsza część Komisji.</w:t>
      </w:r>
    </w:p>
    <w:p>
      <w:pPr>
        <w:pStyle w:val="Normal"/>
        <w:rPr>
          <w:rFonts w:ascii="Arial" w:hAnsi="Arial" w:cs="Arial"/>
          <w:b/>
          <w:b/>
          <w:bCs/>
          <w:sz w:val="24"/>
          <w:szCs w:val="24"/>
        </w:rPr>
      </w:pPr>
      <w:r>
        <w:rPr>
          <w:rFonts w:cs="Arial" w:ascii="Arial" w:hAnsi="Arial"/>
          <w:b/>
          <w:bCs/>
          <w:sz w:val="24"/>
          <w:szCs w:val="24"/>
        </w:rPr>
        <w:t>Druga część Komisji odbyła się w Urzędzie Miasta.</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color w:val="000000"/>
          <w:sz w:val="24"/>
          <w:szCs w:val="24"/>
          <w:u w:val="single"/>
          <w:lang w:eastAsia="pl-PL"/>
        </w:rPr>
      </w:pPr>
      <w:r>
        <w:rPr>
          <w:rFonts w:cs="Arial" w:ascii="Arial" w:hAnsi="Arial"/>
          <w:b/>
          <w:sz w:val="24"/>
          <w:szCs w:val="24"/>
          <w:u w:val="single"/>
        </w:rPr>
        <w:t xml:space="preserve">Ad 3.a. Opiniowanie projektu uchwały </w:t>
      </w:r>
      <w:r>
        <w:rPr>
          <w:rFonts w:cs="Arial" w:ascii="Arial" w:hAnsi="Arial"/>
          <w:b/>
          <w:color w:val="000000"/>
          <w:sz w:val="24"/>
          <w:szCs w:val="24"/>
          <w:u w:val="single"/>
          <w:lang w:eastAsia="pl-PL"/>
        </w:rPr>
        <w:t>zmieniającej uchwałę w sprawie: uchwały budżetowej Miasta Luboń na 2023 rok.</w:t>
      </w:r>
    </w:p>
    <w:p>
      <w:pPr>
        <w:pStyle w:val="Normal"/>
        <w:rPr>
          <w:rFonts w:ascii="Arial" w:hAnsi="Arial" w:cs="Arial"/>
          <w:b/>
          <w:b/>
          <w:color w:val="000000"/>
          <w:sz w:val="24"/>
          <w:szCs w:val="24"/>
          <w:lang w:eastAsia="pl-PL"/>
        </w:rPr>
      </w:pPr>
      <w:r>
        <w:rPr>
          <w:rFonts w:cs="Arial" w:ascii="Arial" w:hAnsi="Arial"/>
          <w:b/>
          <w:color w:val="000000"/>
          <w:sz w:val="24"/>
          <w:szCs w:val="24"/>
          <w:lang w:eastAsia="pl-PL"/>
        </w:rPr>
        <w:t>Projekt uchwały wraz z autopoprawkami przedstawił Skarbnik Miasta, Mirosław Stromczyński:</w:t>
      </w:r>
    </w:p>
    <w:p>
      <w:pPr>
        <w:pStyle w:val="Normal"/>
        <w:rPr>
          <w:rFonts w:ascii="Arial" w:hAnsi="Arial" w:cs="Arial"/>
          <w:sz w:val="24"/>
          <w:szCs w:val="24"/>
        </w:rPr>
      </w:pPr>
      <w:r>
        <w:rPr>
          <w:rFonts w:cs="Arial" w:ascii="Arial" w:hAnsi="Arial"/>
          <w:sz w:val="24"/>
          <w:szCs w:val="24"/>
        </w:rPr>
        <w:t>Plan dochodów zwiększono o kwotę 232.479,39 zł do kwoty 170.440.393,70 zł.</w:t>
      </w:r>
    </w:p>
    <w:p>
      <w:pPr>
        <w:pStyle w:val="Normal"/>
        <w:rPr>
          <w:rFonts w:ascii="Arial" w:hAnsi="Arial" w:cs="Arial"/>
          <w:sz w:val="24"/>
          <w:szCs w:val="24"/>
        </w:rPr>
      </w:pPr>
      <w:r>
        <w:rPr>
          <w:rFonts w:cs="Arial" w:ascii="Arial" w:hAnsi="Arial"/>
          <w:sz w:val="24"/>
          <w:szCs w:val="24"/>
        </w:rPr>
        <w:t xml:space="preserve">Plan wydatków zmniejszono o kwotę 3.362.018,37 zł do kwoty 202.100.225,92 zł. </w:t>
      </w:r>
    </w:p>
    <w:p>
      <w:pPr>
        <w:pStyle w:val="Normal"/>
        <w:rPr>
          <w:rFonts w:ascii="Arial" w:hAnsi="Arial" w:eastAsia="Arial-BoldMT" w:cs="Arial"/>
          <w:bCs/>
          <w:sz w:val="24"/>
          <w:szCs w:val="24"/>
        </w:rPr>
      </w:pPr>
      <w:r>
        <w:rPr>
          <w:rFonts w:cs="Arial" w:ascii="Arial" w:hAnsi="Arial"/>
          <w:b/>
          <w:bCs/>
          <w:sz w:val="24"/>
          <w:szCs w:val="24"/>
        </w:rPr>
        <w:t>/zał. nr 2/ - Autopoprawki.</w:t>
      </w:r>
    </w:p>
    <w:p>
      <w:pPr>
        <w:pStyle w:val="Normal"/>
        <w:rPr>
          <w:b/>
          <w:b/>
          <w:bCs/>
          <w:sz w:val="23"/>
          <w:szCs w:val="23"/>
        </w:rPr>
      </w:pPr>
      <w:r>
        <w:rPr>
          <w:b/>
          <w:bCs/>
          <w:sz w:val="23"/>
          <w:szCs w:val="23"/>
        </w:rPr>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t>Dyskusji nie było.</w:t>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r>
    </w:p>
    <w:p>
      <w:pPr>
        <w:pStyle w:val="Normal"/>
        <w:rPr>
          <w:rFonts w:ascii="Arial" w:hAnsi="Arial" w:cs="Arial"/>
          <w:b/>
          <w:b/>
          <w:bCs/>
          <w:sz w:val="24"/>
          <w:szCs w:val="24"/>
        </w:rPr>
      </w:pPr>
      <w:r>
        <w:rPr>
          <w:rFonts w:cs="Arial" w:ascii="Arial" w:hAnsi="Arial"/>
          <w:b/>
          <w:bCs/>
          <w:sz w:val="24"/>
          <w:szCs w:val="24"/>
        </w:rPr>
        <w:t>W związku z powyższym przewodnicząca Komisji, Katarzyna Ekwińska zarządziła głosowanie.</w:t>
      </w:r>
    </w:p>
    <w:p>
      <w:pPr>
        <w:pStyle w:val="Normal"/>
        <w:spacing w:lineRule="auto" w:line="240" w:before="0" w:after="27"/>
        <w:jc w:val="both"/>
        <w:rPr>
          <w:rFonts w:ascii="Arial" w:hAnsi="Arial" w:cs="Arial"/>
          <w:sz w:val="24"/>
          <w:szCs w:val="24"/>
        </w:rPr>
      </w:pPr>
      <w:r>
        <w:rPr>
          <w:rFonts w:cs="Arial" w:ascii="Arial" w:hAnsi="Arial"/>
          <w:sz w:val="24"/>
          <w:szCs w:val="24"/>
        </w:rPr>
        <w:t xml:space="preserve">Za przyjęciem projektu uchwały wraz z autopoprawkami głosowało: 10 osób (Katarzyna Ekwińska, Karolina Wilczyńska-Kąkol, Magdalena Kleczewska, Teresa Zygmanowska, Paweł Krzyżostaniak, Hieronim Gawelski, Piotr Izydorski, Iwona Kaczmarek, Monika Nawrot, Elżbieta Zapłata-Szwedziak); Przeciw: 0 osób; Wstrzymało się od głosu: 0 osób. </w:t>
      </w:r>
    </w:p>
    <w:p>
      <w:pPr>
        <w:pStyle w:val="Normal"/>
        <w:spacing w:lineRule="auto" w:line="240" w:before="0" w:after="27"/>
        <w:jc w:val="both"/>
        <w:rPr>
          <w:rFonts w:ascii="Arial" w:hAnsi="Arial" w:cs="Arial"/>
          <w:sz w:val="24"/>
          <w:szCs w:val="24"/>
        </w:rPr>
      </w:pPr>
      <w:r>
        <w:rPr>
          <w:rFonts w:cs="Arial" w:ascii="Arial" w:hAnsi="Arial"/>
          <w:sz w:val="24"/>
          <w:szCs w:val="24"/>
        </w:rPr>
        <w:t xml:space="preserve">W głosowaniu wzięło udział 10 radnych. </w:t>
      </w:r>
    </w:p>
    <w:p>
      <w:pPr>
        <w:pStyle w:val="Normal"/>
        <w:spacing w:lineRule="auto" w:line="240" w:before="0" w:after="27"/>
        <w:jc w:val="both"/>
        <w:rPr>
          <w:rFonts w:ascii="Arial" w:hAnsi="Arial" w:cs="Arial"/>
          <w:sz w:val="24"/>
          <w:szCs w:val="24"/>
        </w:rPr>
      </w:pPr>
      <w:r>
        <w:rPr>
          <w:rFonts w:cs="Arial" w:ascii="Arial" w:hAnsi="Arial"/>
          <w:sz w:val="24"/>
          <w:szCs w:val="24"/>
        </w:rPr>
        <w:t>Projekt uchwały został zaopiniowany pozytywnie, jednogłośnie.</w:t>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r>
    </w:p>
    <w:p>
      <w:pPr>
        <w:pStyle w:val="Normal"/>
        <w:rPr>
          <w:rFonts w:ascii="Arial" w:hAnsi="Arial" w:cs="Arial"/>
          <w:b/>
          <w:b/>
          <w:color w:val="000000"/>
          <w:sz w:val="24"/>
          <w:szCs w:val="24"/>
          <w:u w:val="single"/>
          <w:lang w:eastAsia="pl-PL"/>
        </w:rPr>
      </w:pPr>
      <w:r>
        <w:rPr>
          <w:rFonts w:cs="Arial" w:ascii="Arial" w:hAnsi="Arial"/>
          <w:b/>
          <w:sz w:val="24"/>
          <w:szCs w:val="24"/>
          <w:u w:val="single"/>
        </w:rPr>
        <w:t xml:space="preserve">Ad 3.b. Opiniowanie projektu uchwały </w:t>
      </w:r>
      <w:r>
        <w:rPr>
          <w:rFonts w:cs="Arial" w:ascii="Arial" w:hAnsi="Arial"/>
          <w:b/>
          <w:color w:val="000000"/>
          <w:sz w:val="24"/>
          <w:szCs w:val="24"/>
          <w:u w:val="single"/>
          <w:lang w:eastAsia="pl-PL"/>
        </w:rPr>
        <w:t>zmieniającej uchwałę w sprawie uchwalenia Wieloletniej Prognozy Finansowej Miasta Luboń na lata 2023-2041.</w:t>
      </w:r>
    </w:p>
    <w:p>
      <w:pPr>
        <w:pStyle w:val="Normal"/>
        <w:rPr>
          <w:rFonts w:ascii="Arial" w:hAnsi="Arial" w:cs="Arial"/>
          <w:b/>
          <w:b/>
          <w:color w:val="000000"/>
          <w:sz w:val="24"/>
          <w:szCs w:val="24"/>
          <w:lang w:eastAsia="pl-PL"/>
        </w:rPr>
      </w:pPr>
      <w:r>
        <w:rPr>
          <w:rFonts w:cs="Arial" w:ascii="Arial" w:hAnsi="Arial"/>
          <w:b/>
          <w:color w:val="000000"/>
          <w:sz w:val="24"/>
          <w:szCs w:val="24"/>
          <w:lang w:eastAsia="pl-PL"/>
        </w:rPr>
        <w:t>Projekt uchwały wraz z autopoprawkami przedstawił Skarbnik Miasta, Mirosław Stromczyński:</w:t>
      </w:r>
    </w:p>
    <w:p>
      <w:pPr>
        <w:pStyle w:val="Normal"/>
        <w:rPr>
          <w:rFonts w:ascii="Arial" w:hAnsi="Arial" w:cs="Arial"/>
          <w:bCs/>
          <w:color w:val="000000"/>
          <w:sz w:val="24"/>
          <w:szCs w:val="24"/>
          <w:lang w:eastAsia="pl-PL"/>
        </w:rPr>
      </w:pPr>
      <w:r>
        <w:rPr>
          <w:rFonts w:cs="Arial" w:ascii="Arial" w:hAnsi="Arial"/>
          <w:bCs/>
          <w:color w:val="000000"/>
          <w:sz w:val="24"/>
          <w:szCs w:val="24"/>
          <w:lang w:eastAsia="pl-PL"/>
        </w:rPr>
        <w:t>Zmiany w WPF dostosowane zostały do zmian budżetowych.</w:t>
      </w:r>
    </w:p>
    <w:p>
      <w:pPr>
        <w:pStyle w:val="Normal"/>
        <w:rPr>
          <w:rFonts w:ascii="Arial" w:hAnsi="Arial" w:eastAsia="Arial-BoldMT" w:cs="Arial"/>
          <w:bCs/>
          <w:sz w:val="24"/>
          <w:szCs w:val="24"/>
        </w:rPr>
      </w:pPr>
      <w:r>
        <w:rPr>
          <w:rFonts w:cs="Arial" w:ascii="Arial" w:hAnsi="Arial"/>
          <w:b/>
          <w:bCs/>
          <w:sz w:val="24"/>
          <w:szCs w:val="24"/>
        </w:rPr>
        <w:t>/zał. nr 2/ - Autopoprawki.</w:t>
      </w:r>
    </w:p>
    <w:p>
      <w:pPr>
        <w:pStyle w:val="Normal"/>
        <w:rPr>
          <w:rFonts w:ascii="Arial" w:hAnsi="Arial" w:cs="Arial"/>
          <w:bCs/>
          <w:color w:val="000000"/>
          <w:sz w:val="24"/>
          <w:szCs w:val="24"/>
          <w:lang w:eastAsia="pl-PL"/>
        </w:rPr>
      </w:pPr>
      <w:r>
        <w:rPr>
          <w:rFonts w:cs="Arial" w:ascii="Arial" w:hAnsi="Arial"/>
          <w:bCs/>
          <w:color w:val="000000"/>
          <w:sz w:val="24"/>
          <w:szCs w:val="24"/>
          <w:lang w:eastAsia="pl-PL"/>
        </w:rPr>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t>Dyskusji nie było.</w:t>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r>
    </w:p>
    <w:p>
      <w:pPr>
        <w:pStyle w:val="Normal"/>
        <w:rPr>
          <w:rFonts w:ascii="Arial" w:hAnsi="Arial" w:cs="Arial"/>
          <w:b/>
          <w:b/>
          <w:bCs/>
          <w:sz w:val="24"/>
          <w:szCs w:val="24"/>
        </w:rPr>
      </w:pPr>
      <w:r>
        <w:rPr>
          <w:rFonts w:cs="Arial" w:ascii="Arial" w:hAnsi="Arial"/>
          <w:b/>
          <w:bCs/>
          <w:sz w:val="24"/>
          <w:szCs w:val="24"/>
        </w:rPr>
        <w:t>W związku z powyższym przewodnicząca Komisji, Katarzyna Ekwińska zarządziła głosowanie.</w:t>
      </w:r>
    </w:p>
    <w:p>
      <w:pPr>
        <w:pStyle w:val="Normal"/>
        <w:spacing w:lineRule="auto" w:line="240" w:before="0" w:after="27"/>
        <w:jc w:val="both"/>
        <w:rPr>
          <w:rFonts w:ascii="Arial" w:hAnsi="Arial" w:cs="Arial"/>
          <w:sz w:val="24"/>
          <w:szCs w:val="24"/>
        </w:rPr>
      </w:pPr>
      <w:r>
        <w:rPr>
          <w:rFonts w:cs="Arial" w:ascii="Arial" w:hAnsi="Arial"/>
          <w:sz w:val="24"/>
          <w:szCs w:val="24"/>
        </w:rPr>
        <w:t xml:space="preserve">Za przyjęciem projektu uchwały wraz z autopoprawkami głosowało: 7 osób (Katarzyna Ekwińska, Karolina Wilczyńska-Kąkol, Magdalena Kleczewska, Teresa Zygmanowska, Paweł Krzyżostaniak, Hieronim Gawelski, Piotr Izydorski); Przeciw: 0 osób; Wstrzymały się od głosu: 3 osoby (Iwona Kaczmarek, Monika Nawrot, Elżbieta Zapłata-Szwedziak). </w:t>
      </w:r>
    </w:p>
    <w:p>
      <w:pPr>
        <w:pStyle w:val="Normal"/>
        <w:spacing w:lineRule="auto" w:line="240" w:before="0" w:after="27"/>
        <w:jc w:val="both"/>
        <w:rPr>
          <w:rFonts w:ascii="Arial" w:hAnsi="Arial" w:cs="Arial"/>
          <w:sz w:val="24"/>
          <w:szCs w:val="24"/>
        </w:rPr>
      </w:pPr>
      <w:r>
        <w:rPr>
          <w:rFonts w:cs="Arial" w:ascii="Arial" w:hAnsi="Arial"/>
          <w:sz w:val="24"/>
          <w:szCs w:val="24"/>
        </w:rPr>
        <w:t xml:space="preserve">W głosowaniu wzięło udział 10 radnych. </w:t>
      </w:r>
    </w:p>
    <w:p>
      <w:pPr>
        <w:pStyle w:val="Normal"/>
        <w:spacing w:lineRule="auto" w:line="240" w:before="0" w:after="27"/>
        <w:jc w:val="both"/>
        <w:rPr>
          <w:rFonts w:ascii="Arial" w:hAnsi="Arial" w:cs="Arial"/>
          <w:sz w:val="24"/>
          <w:szCs w:val="24"/>
        </w:rPr>
      </w:pPr>
      <w:r>
        <w:rPr>
          <w:rFonts w:cs="Arial" w:ascii="Arial" w:hAnsi="Arial"/>
          <w:sz w:val="24"/>
          <w:szCs w:val="24"/>
        </w:rPr>
        <w:t>Projekt uchwały został zaopiniowany pozytywnie.</w:t>
      </w:r>
    </w:p>
    <w:p>
      <w:pPr>
        <w:pStyle w:val="Normal"/>
        <w:spacing w:lineRule="auto" w:line="360"/>
        <w:jc w:val="both"/>
        <w:rPr>
          <w:rFonts w:ascii="Verdana" w:hAnsi="Verdana" w:eastAsia="Arial-BoldMT" w:cs="Arial-BoldMT"/>
        </w:rPr>
      </w:pPr>
      <w:r>
        <w:rPr>
          <w:rFonts w:eastAsia="Arial-BoldMT" w:cs="Arial-BoldMT" w:ascii="Verdana" w:hAnsi="Verdana"/>
        </w:rPr>
      </w:r>
    </w:p>
    <w:p>
      <w:pPr>
        <w:pStyle w:val="Normal"/>
        <w:spacing w:lineRule="auto" w:line="360"/>
        <w:jc w:val="both"/>
        <w:rPr>
          <w:rFonts w:ascii="Verdana" w:hAnsi="Verdana" w:eastAsia="Arial-BoldMT" w:cs="Arial-BoldMT"/>
        </w:rPr>
      </w:pPr>
      <w:r>
        <w:rPr>
          <w:rFonts w:eastAsia="Arial-BoldMT" w:cs="Arial-BoldMT" w:ascii="Verdana" w:hAnsi="Verdana"/>
        </w:rPr>
      </w:r>
    </w:p>
    <w:p>
      <w:pPr>
        <w:pStyle w:val="Default"/>
        <w:rPr>
          <w:rFonts w:ascii="Arial" w:hAnsi="Arial" w:cs="Arial"/>
          <w:b/>
          <w:b/>
          <w:bCs/>
          <w:u w:val="single"/>
        </w:rPr>
      </w:pPr>
      <w:r>
        <w:rPr>
          <w:rFonts w:cs="Arial" w:ascii="Arial" w:hAnsi="Arial"/>
          <w:b/>
          <w:u w:val="single"/>
        </w:rPr>
        <w:t xml:space="preserve">Ad 3.c. Opiniowanie uchwały </w:t>
      </w:r>
      <w:r>
        <w:rPr>
          <w:rFonts w:cs="Arial" w:ascii="Arial" w:hAnsi="Arial"/>
          <w:b/>
          <w:bCs/>
          <w:u w:val="single"/>
        </w:rPr>
        <w:t>zmieniającej uchwałę w sprawie zaciągnięcia pożyczki z Narodowego Funduszu Ochrony Środowiska i Gospodarki Wodnej.</w:t>
      </w:r>
    </w:p>
    <w:p>
      <w:pPr>
        <w:pStyle w:val="Default"/>
        <w:rPr>
          <w:rFonts w:ascii="Arial" w:hAnsi="Arial" w:cs="Arial"/>
          <w:b/>
          <w:b/>
          <w:bCs/>
          <w:u w:val="single"/>
        </w:rPr>
      </w:pPr>
      <w:r>
        <w:rPr>
          <w:rFonts w:cs="Arial" w:ascii="Arial" w:hAnsi="Arial"/>
          <w:b/>
          <w:bCs/>
          <w:u w:val="single"/>
        </w:rPr>
      </w:r>
    </w:p>
    <w:p>
      <w:pPr>
        <w:pStyle w:val="Normal"/>
        <w:rPr>
          <w:rFonts w:ascii="Arial" w:hAnsi="Arial" w:cs="Arial"/>
          <w:b/>
          <w:b/>
          <w:color w:val="000000"/>
          <w:sz w:val="24"/>
          <w:szCs w:val="24"/>
          <w:lang w:eastAsia="pl-PL"/>
        </w:rPr>
      </w:pPr>
      <w:r>
        <w:rPr>
          <w:rFonts w:cs="Arial" w:ascii="Arial" w:hAnsi="Arial"/>
          <w:b/>
          <w:color w:val="000000"/>
          <w:sz w:val="24"/>
          <w:szCs w:val="24"/>
          <w:lang w:eastAsia="pl-PL"/>
        </w:rPr>
        <w:t>Projekt uchwały przedstawił Skarbnik Miasta, Mirosław Stromczyński:</w:t>
      </w:r>
    </w:p>
    <w:p>
      <w:pPr>
        <w:pStyle w:val="Normal"/>
        <w:spacing w:lineRule="auto" w:line="240" w:before="0" w:after="0"/>
        <w:rPr>
          <w:rFonts w:ascii="Arial" w:hAnsi="Arial" w:cs="Arial"/>
          <w:color w:val="000000"/>
          <w:sz w:val="24"/>
          <w:szCs w:val="24"/>
          <w:lang w:eastAsia="pl-PL"/>
        </w:rPr>
      </w:pPr>
      <w:r>
        <w:rPr>
          <w:rFonts w:cs="Arial" w:ascii="Arial" w:hAnsi="Arial"/>
          <w:color w:val="000000"/>
          <w:sz w:val="24"/>
          <w:szCs w:val="24"/>
          <w:lang w:eastAsia="pl-PL"/>
        </w:rPr>
        <w:t xml:space="preserve">Uchwałą Nr XLII/327/2022 z dnia 17 lutego 2022 r. w sprawie zaciągnięcia pożyczki z Narodowego Funduszu Ochrony Środowiska i Gospodarki Wodnej, Rada Miasta Luboń postanowiła o zaciągnięciu w roku pożyczki w kwocie 2.732.073,00 zł. </w:t>
      </w:r>
    </w:p>
    <w:p>
      <w:pPr>
        <w:pStyle w:val="Normal"/>
        <w:rPr>
          <w:rFonts w:ascii="Arial" w:hAnsi="Arial" w:cs="Arial"/>
          <w:color w:val="000000"/>
          <w:sz w:val="24"/>
          <w:szCs w:val="24"/>
          <w:lang w:eastAsia="pl-PL"/>
        </w:rPr>
      </w:pPr>
      <w:r>
        <w:rPr>
          <w:rFonts w:cs="Arial" w:ascii="Arial" w:hAnsi="Arial"/>
          <w:color w:val="000000"/>
          <w:sz w:val="24"/>
          <w:szCs w:val="24"/>
          <w:lang w:eastAsia="pl-PL"/>
        </w:rPr>
        <w:t>W związku ze zmianą terminów realizacji przedsięwzięcia należy zmienić terminy uruchomienia transz pożyczki, które są wypłacane po zrealizowaniu poszczególnych etapów.</w:t>
      </w:r>
    </w:p>
    <w:p>
      <w:pPr>
        <w:pStyle w:val="Normal"/>
        <w:rPr>
          <w:rFonts w:ascii="Arial" w:hAnsi="Arial" w:cs="Arial"/>
          <w:b/>
          <w:b/>
          <w:color w:val="000000"/>
          <w:sz w:val="24"/>
          <w:szCs w:val="24"/>
          <w:lang w:eastAsia="pl-PL"/>
        </w:rPr>
      </w:pPr>
      <w:r>
        <w:rPr>
          <w:rFonts w:cs="Arial" w:ascii="Arial" w:hAnsi="Arial"/>
          <w:b/>
          <w:color w:val="000000"/>
          <w:sz w:val="24"/>
          <w:szCs w:val="24"/>
          <w:lang w:eastAsia="pl-PL"/>
        </w:rPr>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t>Dyskusji nie było.</w:t>
      </w:r>
    </w:p>
    <w:p>
      <w:pPr>
        <w:pStyle w:val="Normal"/>
        <w:rPr>
          <w:rFonts w:ascii="Arial" w:hAnsi="Arial" w:cs="Arial"/>
          <w:b/>
          <w:b/>
          <w:color w:val="000000"/>
          <w:sz w:val="24"/>
          <w:szCs w:val="24"/>
          <w:u w:val="single"/>
          <w:lang w:eastAsia="pl-PL"/>
        </w:rPr>
      </w:pPr>
      <w:r>
        <w:rPr>
          <w:rFonts w:cs="Arial" w:ascii="Arial" w:hAnsi="Arial"/>
          <w:b/>
          <w:color w:val="000000"/>
          <w:sz w:val="24"/>
          <w:szCs w:val="24"/>
          <w:u w:val="single"/>
          <w:lang w:eastAsia="pl-PL"/>
        </w:rPr>
      </w:r>
    </w:p>
    <w:p>
      <w:pPr>
        <w:pStyle w:val="Normal"/>
        <w:rPr>
          <w:rFonts w:ascii="Arial" w:hAnsi="Arial" w:cs="Arial"/>
          <w:b/>
          <w:b/>
          <w:bCs/>
          <w:sz w:val="24"/>
          <w:szCs w:val="24"/>
        </w:rPr>
      </w:pPr>
      <w:r>
        <w:rPr>
          <w:rFonts w:cs="Arial" w:ascii="Arial" w:hAnsi="Arial"/>
          <w:b/>
          <w:bCs/>
          <w:sz w:val="24"/>
          <w:szCs w:val="24"/>
        </w:rPr>
        <w:t>W związku z powyższym przewodnicząca Komisji, Katarzyna Ekwińska zarządziła głosowanie.</w:t>
      </w:r>
    </w:p>
    <w:p>
      <w:pPr>
        <w:pStyle w:val="Normal"/>
        <w:spacing w:lineRule="auto" w:line="240" w:before="0" w:after="27"/>
        <w:jc w:val="both"/>
        <w:rPr>
          <w:rFonts w:ascii="Arial" w:hAnsi="Arial" w:cs="Arial"/>
          <w:sz w:val="24"/>
          <w:szCs w:val="24"/>
        </w:rPr>
      </w:pPr>
      <w:r>
        <w:rPr>
          <w:rFonts w:cs="Arial" w:ascii="Arial" w:hAnsi="Arial"/>
          <w:sz w:val="24"/>
          <w:szCs w:val="24"/>
        </w:rPr>
        <w:t xml:space="preserve">Za przyjęciem projektu uchwały wraz z autopoprawkami głosowało: 10 osób (Katarzyna Ekwińska, Karolina Wilczyńska-Kąkol, Magdalena Kleczewska, Teresa Zygmanowska, Paweł Krzyżostaniak, Hieronim Gawelski, Piotr Izydorski, Iwona Kaczmarek, Monika Nawrot, Elżbieta Zapłata-Szwedziak); Przeciw: 0 osób; Wstrzymało się od głosu: 0 osób. </w:t>
      </w:r>
    </w:p>
    <w:p>
      <w:pPr>
        <w:pStyle w:val="Normal"/>
        <w:spacing w:lineRule="auto" w:line="240" w:before="0" w:after="27"/>
        <w:jc w:val="both"/>
        <w:rPr>
          <w:rFonts w:ascii="Arial" w:hAnsi="Arial" w:cs="Arial"/>
          <w:sz w:val="24"/>
          <w:szCs w:val="24"/>
        </w:rPr>
      </w:pPr>
      <w:r>
        <w:rPr>
          <w:rFonts w:cs="Arial" w:ascii="Arial" w:hAnsi="Arial"/>
          <w:sz w:val="24"/>
          <w:szCs w:val="24"/>
        </w:rPr>
        <w:t xml:space="preserve">W głosowaniu wzięło udział 10 radnych. </w:t>
      </w:r>
    </w:p>
    <w:p>
      <w:pPr>
        <w:pStyle w:val="Normal"/>
        <w:spacing w:lineRule="auto" w:line="240" w:before="0" w:after="27"/>
        <w:jc w:val="both"/>
        <w:rPr>
          <w:rFonts w:ascii="Arial" w:hAnsi="Arial" w:cs="Arial"/>
          <w:sz w:val="24"/>
          <w:szCs w:val="24"/>
        </w:rPr>
      </w:pPr>
      <w:r>
        <w:rPr>
          <w:rFonts w:cs="Arial" w:ascii="Arial" w:hAnsi="Arial"/>
          <w:sz w:val="24"/>
          <w:szCs w:val="24"/>
        </w:rPr>
        <w:t>Projekt uchwały został zaopiniowany pozytywnie, jednogłośnie.</w:t>
      </w:r>
    </w:p>
    <w:p>
      <w:pPr>
        <w:pStyle w:val="Default"/>
        <w:rPr>
          <w:rFonts w:ascii="Arial" w:hAnsi="Arial" w:cs="Arial"/>
        </w:rPr>
      </w:pPr>
      <w:r>
        <w:rPr>
          <w:rFonts w:cs="Arial" w:ascii="Arial" w:hAnsi="Arial"/>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b/>
          <w:b/>
          <w:sz w:val="24"/>
          <w:szCs w:val="24"/>
          <w:u w:val="single"/>
        </w:rPr>
      </w:pPr>
      <w:r>
        <w:rPr>
          <w:rFonts w:cs="Arial" w:ascii="Arial" w:hAnsi="Arial"/>
          <w:b/>
          <w:sz w:val="24"/>
          <w:szCs w:val="24"/>
          <w:u w:val="single"/>
        </w:rPr>
        <w:t>Ad 4. Przyjęcie protokołu nr 58/2023, z dnia 19 kwietnia 2023r.</w:t>
      </w:r>
    </w:p>
    <w:p>
      <w:pPr>
        <w:pStyle w:val="Normal"/>
        <w:spacing w:lineRule="auto" w:line="240" w:before="0" w:after="27"/>
        <w:jc w:val="both"/>
        <w:rPr>
          <w:rFonts w:ascii="Arial" w:hAnsi="Arial" w:cs="Arial"/>
          <w:b/>
          <w:b/>
          <w:sz w:val="24"/>
          <w:szCs w:val="24"/>
          <w:u w:val="single"/>
          <w:lang w:eastAsia="pl-PL"/>
        </w:rPr>
      </w:pPr>
      <w:r>
        <w:rPr>
          <w:rFonts w:cs="Arial" w:ascii="Arial" w:hAnsi="Arial"/>
          <w:b/>
          <w:sz w:val="24"/>
          <w:szCs w:val="24"/>
          <w:u w:val="single"/>
          <w:lang w:eastAsia="pl-PL"/>
        </w:rPr>
      </w:r>
    </w:p>
    <w:p>
      <w:pPr>
        <w:pStyle w:val="Normal"/>
        <w:spacing w:lineRule="auto" w:line="240" w:before="0" w:after="27"/>
        <w:jc w:val="both"/>
        <w:rPr>
          <w:rFonts w:ascii="Arial" w:hAnsi="Arial" w:cs="Arial"/>
          <w:b/>
          <w:b/>
          <w:bCs/>
          <w:sz w:val="24"/>
          <w:szCs w:val="24"/>
          <w:u w:val="single"/>
        </w:rPr>
      </w:pPr>
      <w:r>
        <w:rPr>
          <w:rFonts w:cs="Arial" w:ascii="Arial" w:hAnsi="Arial"/>
          <w:b/>
          <w:bCs/>
          <w:sz w:val="24"/>
          <w:szCs w:val="24"/>
          <w:u w:val="single"/>
        </w:rPr>
        <w:t xml:space="preserve">Uwag nie było. </w:t>
      </w:r>
    </w:p>
    <w:p>
      <w:pPr>
        <w:pStyle w:val="Normal"/>
        <w:spacing w:lineRule="auto" w:line="240" w:before="0" w:after="27"/>
        <w:jc w:val="both"/>
        <w:rPr>
          <w:rFonts w:ascii="Arial" w:hAnsi="Arial" w:cs="Arial"/>
          <w:b/>
          <w:b/>
          <w:sz w:val="24"/>
          <w:szCs w:val="24"/>
          <w:u w:val="single"/>
          <w:lang w:eastAsia="pl-PL"/>
        </w:rPr>
      </w:pPr>
      <w:r>
        <w:rPr>
          <w:rFonts w:cs="Arial" w:ascii="Arial" w:hAnsi="Arial"/>
          <w:b/>
          <w:sz w:val="24"/>
          <w:szCs w:val="24"/>
          <w:u w:val="single"/>
          <w:lang w:eastAsia="pl-PL"/>
        </w:rPr>
      </w:r>
    </w:p>
    <w:p>
      <w:pPr>
        <w:pStyle w:val="Normal"/>
        <w:spacing w:lineRule="auto" w:line="240" w:before="0" w:after="27"/>
        <w:jc w:val="both"/>
        <w:rPr>
          <w:rFonts w:ascii="Arial" w:hAnsi="Arial" w:cs="Arial"/>
          <w:sz w:val="24"/>
          <w:szCs w:val="24"/>
        </w:rPr>
      </w:pPr>
      <w:r>
        <w:rPr>
          <w:rFonts w:cs="Arial" w:ascii="Arial" w:hAnsi="Arial"/>
          <w:sz w:val="24"/>
          <w:szCs w:val="24"/>
        </w:rPr>
        <w:t xml:space="preserve">Za przyjęciem protokołu głosowało: 10 osób (Katarzyna Ekwińska, Karolina Wilczyńska-Kąkol, Magdalena Kleczewska, Teresa Zygmanowska, Paweł Krzyżostaniak, Hieronim Gawelski, Piotr Izydorski, Iwona Kaczmarek, Monika Nawrot, Elżbieta Zapłata-Szwedziak); Przeciw: 0 osób; Wstrzymało się od głosu: 0 osób. </w:t>
      </w:r>
    </w:p>
    <w:p>
      <w:pPr>
        <w:pStyle w:val="Normal"/>
        <w:spacing w:lineRule="auto" w:line="240" w:before="0" w:after="27"/>
        <w:jc w:val="both"/>
        <w:rPr>
          <w:rFonts w:ascii="Arial" w:hAnsi="Arial" w:cs="Arial"/>
          <w:sz w:val="24"/>
          <w:szCs w:val="24"/>
        </w:rPr>
      </w:pPr>
      <w:r>
        <w:rPr>
          <w:rFonts w:cs="Arial" w:ascii="Arial" w:hAnsi="Arial"/>
          <w:sz w:val="24"/>
          <w:szCs w:val="24"/>
        </w:rPr>
        <w:t>W głosowaniu wzięło udział 10 radnych. Wszyscy obecni.</w:t>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sz w:val="24"/>
          <w:szCs w:val="24"/>
        </w:rPr>
      </w:pPr>
      <w:r>
        <w:rPr>
          <w:rFonts w:cs="Arial" w:ascii="Arial" w:hAnsi="Arial"/>
          <w:sz w:val="24"/>
          <w:szCs w:val="24"/>
        </w:rPr>
        <w:t>Protokół nr 58/2023, z dnia 19 kwietnia 2023r. został przyjęty jednogłośnie.</w:t>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sz w:val="24"/>
          <w:szCs w:val="24"/>
        </w:rPr>
      </w:pPr>
      <w:r>
        <w:rPr>
          <w:rFonts w:cs="Arial" w:ascii="Arial" w:hAnsi="Arial"/>
          <w:sz w:val="24"/>
          <w:szCs w:val="24"/>
        </w:rPr>
      </w:r>
    </w:p>
    <w:p>
      <w:pPr>
        <w:pStyle w:val="Normal"/>
        <w:spacing w:lineRule="auto" w:line="240" w:before="0" w:after="27"/>
        <w:jc w:val="both"/>
        <w:rPr>
          <w:rFonts w:ascii="Arial" w:hAnsi="Arial" w:cs="Arial"/>
          <w:b/>
          <w:b/>
          <w:sz w:val="24"/>
          <w:szCs w:val="24"/>
          <w:u w:val="single"/>
        </w:rPr>
      </w:pPr>
      <w:r>
        <w:rPr>
          <w:rFonts w:cs="Arial" w:ascii="Arial" w:hAnsi="Arial"/>
          <w:b/>
          <w:sz w:val="24"/>
          <w:szCs w:val="24"/>
          <w:u w:val="single"/>
        </w:rPr>
        <w:t>Ad 5. Wolne głosy i wnioski radnych.</w:t>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sz w:val="24"/>
          <w:szCs w:val="24"/>
          <w:lang w:eastAsia="pl-PL"/>
        </w:rPr>
      </w:pPr>
      <w:r>
        <w:rPr>
          <w:rFonts w:cs="Arial" w:ascii="Arial" w:hAnsi="Arial"/>
          <w:b/>
          <w:bCs/>
          <w:sz w:val="24"/>
          <w:szCs w:val="24"/>
          <w:lang w:eastAsia="pl-PL"/>
        </w:rPr>
        <w:t>W wolnych głosach i wnioskach radna Magdalena Kleczewska</w:t>
      </w:r>
      <w:r>
        <w:rPr>
          <w:rFonts w:cs="Arial" w:ascii="Arial" w:hAnsi="Arial"/>
          <w:sz w:val="24"/>
          <w:szCs w:val="24"/>
          <w:lang w:eastAsia="pl-PL"/>
        </w:rPr>
        <w:t xml:space="preserve">, pod wpływem tego co radni zobaczyli i czego wysłuchali w Lubońskim </w:t>
      </w:r>
      <w:r>
        <w:rPr>
          <w:rFonts w:cs="Arial" w:ascii="Arial" w:hAnsi="Arial"/>
          <w:sz w:val="24"/>
          <w:szCs w:val="24"/>
        </w:rPr>
        <w:t>Centrum Wsparcia i Pomocy Rodzinie w Luboniu</w:t>
      </w:r>
      <w:r>
        <w:rPr/>
        <w:t xml:space="preserve"> </w:t>
      </w:r>
      <w:r>
        <w:rPr>
          <w:rFonts w:cs="Arial" w:ascii="Arial" w:hAnsi="Arial"/>
          <w:sz w:val="24"/>
          <w:szCs w:val="24"/>
          <w:lang w:eastAsia="pl-PL"/>
        </w:rPr>
        <w:t xml:space="preserve"> przy ul. Sobieskiego 65 stwierdziła, że inne gminy mogłyby się uczyć, jak należy pomagać swoim mieszkańcom. Radni byli pod wrażeniem działania GKRPA i nowo wyremontowanego budynku na potrzeby między innymi tej właśnie Komisji.</w:t>
      </w:r>
    </w:p>
    <w:p>
      <w:pPr>
        <w:pStyle w:val="Normal"/>
        <w:spacing w:lineRule="auto" w:line="240" w:before="0" w:after="0"/>
        <w:rPr>
          <w:rFonts w:ascii="Arial" w:hAnsi="Arial" w:cs="Arial"/>
          <w:sz w:val="24"/>
          <w:szCs w:val="24"/>
          <w:lang w:eastAsia="pl-PL"/>
        </w:rPr>
      </w:pPr>
      <w:r>
        <w:rPr>
          <w:rFonts w:cs="Arial" w:ascii="Arial" w:hAnsi="Arial"/>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jc w:val="both"/>
        <w:rPr>
          <w:rFonts w:ascii="Arial" w:hAnsi="Arial" w:cs="Arial"/>
          <w:b/>
          <w:b/>
          <w:sz w:val="24"/>
          <w:szCs w:val="24"/>
          <w:u w:val="single"/>
          <w:lang w:eastAsia="pl-PL"/>
        </w:rPr>
      </w:pPr>
      <w:r>
        <w:rPr>
          <w:rFonts w:cs="Arial" w:ascii="Arial" w:hAnsi="Arial"/>
          <w:b/>
          <w:sz w:val="24"/>
          <w:szCs w:val="24"/>
          <w:u w:val="single"/>
          <w:lang w:eastAsia="pl-PL"/>
        </w:rPr>
        <w:t>Ad 6. Zakończenie obrad.</w:t>
      </w:r>
    </w:p>
    <w:p>
      <w:pPr>
        <w:pStyle w:val="Normal"/>
        <w:spacing w:lineRule="auto" w:line="240" w:before="0" w:after="0"/>
        <w:jc w:val="both"/>
        <w:rPr>
          <w:rFonts w:ascii="Arial" w:hAnsi="Arial" w:cs="Arial"/>
          <w:b/>
          <w:b/>
          <w:sz w:val="24"/>
          <w:szCs w:val="24"/>
          <w:u w:val="single"/>
          <w:lang w:eastAsia="pl-PL"/>
        </w:rPr>
      </w:pPr>
      <w:r>
        <w:rPr>
          <w:rFonts w:cs="Arial" w:ascii="Arial" w:hAnsi="Arial"/>
          <w:b/>
          <w:sz w:val="24"/>
          <w:szCs w:val="24"/>
          <w:u w:val="single"/>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t>Po wyczerpaniu porządku obrad Komisji Budżetu i Finansów Przewodnicząca Katarzyna Ekwińska zamknęła posiedzenie o godz. 19:42.</w:t>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t>Protokolant</w:t>
        <w:tab/>
        <w:tab/>
        <w:tab/>
        <w:tab/>
        <w:tab/>
        <w:tab/>
        <w:tab/>
        <w:tab/>
        <w:t>Przewodnicząca</w:t>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t>Dominika Kędziora</w:t>
        <w:tab/>
        <w:tab/>
        <w:tab/>
        <w:tab/>
        <w:tab/>
        <w:tab/>
        <w:t>Katarzyna Ekwińska</w:t>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r>
    </w:p>
    <w:p>
      <w:pPr>
        <w:pStyle w:val="Normal"/>
        <w:spacing w:lineRule="auto" w:line="240" w:before="0" w:after="0"/>
        <w:rPr>
          <w:rFonts w:ascii="Arial" w:hAnsi="Arial" w:cs="Arial"/>
          <w:b/>
          <w:b/>
          <w:bCs/>
          <w:sz w:val="24"/>
          <w:szCs w:val="24"/>
          <w:lang w:eastAsia="pl-PL"/>
        </w:rPr>
      </w:pPr>
      <w:r>
        <w:rPr>
          <w:rFonts w:cs="Arial" w:ascii="Arial" w:hAnsi="Arial"/>
          <w:b/>
          <w:bCs/>
          <w:sz w:val="24"/>
          <w:szCs w:val="24"/>
          <w:lang w:eastAsia="pl-PL"/>
        </w:rPr>
        <w:t>Załączniki:</w:t>
      </w:r>
    </w:p>
    <w:p>
      <w:pPr>
        <w:pStyle w:val="ListParagraph"/>
        <w:numPr>
          <w:ilvl w:val="0"/>
          <w:numId w:val="2"/>
        </w:numPr>
        <w:spacing w:lineRule="auto" w:line="240" w:before="0" w:after="0"/>
        <w:contextualSpacing/>
        <w:rPr>
          <w:rFonts w:ascii="Arial" w:hAnsi="Arial" w:cs="Arial"/>
          <w:b/>
          <w:b/>
          <w:bCs/>
          <w:sz w:val="24"/>
          <w:szCs w:val="24"/>
          <w:lang w:eastAsia="pl-PL"/>
        </w:rPr>
      </w:pPr>
      <w:r>
        <w:rPr>
          <w:rFonts w:cs="Arial" w:ascii="Arial" w:hAnsi="Arial"/>
          <w:b/>
          <w:bCs/>
          <w:sz w:val="24"/>
          <w:szCs w:val="24"/>
          <w:lang w:eastAsia="pl-PL"/>
        </w:rPr>
        <w:t xml:space="preserve">/zał. nr </w:t>
      </w:r>
      <w:r>
        <w:rPr>
          <w:rFonts w:cs="Arial" w:ascii="Arial" w:hAnsi="Arial"/>
          <w:b/>
          <w:bCs/>
          <w:sz w:val="24"/>
          <w:szCs w:val="24"/>
        </w:rPr>
        <w:t>1</w:t>
      </w:r>
      <w:r>
        <w:rPr>
          <w:rFonts w:cs="Arial" w:ascii="Arial" w:hAnsi="Arial"/>
          <w:b/>
          <w:bCs/>
          <w:sz w:val="24"/>
          <w:szCs w:val="24"/>
          <w:lang w:eastAsia="pl-PL"/>
        </w:rPr>
        <w:t>/ -</w:t>
      </w:r>
      <w:r>
        <w:rPr>
          <w:rFonts w:cs="Arial" w:ascii="Arial" w:hAnsi="Arial"/>
          <w:b/>
          <w:bCs/>
          <w:sz w:val="24"/>
          <w:szCs w:val="24"/>
        </w:rPr>
        <w:t xml:space="preserve"> </w:t>
      </w:r>
      <w:r>
        <w:rPr>
          <w:rFonts w:cs="Arial" w:ascii="Arial" w:hAnsi="Arial"/>
          <w:b/>
          <w:bCs/>
          <w:sz w:val="24"/>
          <w:szCs w:val="24"/>
          <w:lang w:eastAsia="pl-PL"/>
        </w:rPr>
        <w:t>Lista obecności.</w:t>
      </w:r>
    </w:p>
    <w:p>
      <w:pPr>
        <w:pStyle w:val="ListParagraph"/>
        <w:numPr>
          <w:ilvl w:val="0"/>
          <w:numId w:val="2"/>
        </w:numPr>
        <w:rPr>
          <w:rFonts w:ascii="Arial" w:hAnsi="Arial" w:cs="Arial"/>
          <w:b/>
          <w:b/>
          <w:bCs/>
          <w:sz w:val="24"/>
          <w:szCs w:val="24"/>
          <w:lang w:eastAsia="pl-PL"/>
        </w:rPr>
      </w:pPr>
      <w:r>
        <w:rPr>
          <w:rFonts w:cs="Arial" w:ascii="Arial" w:hAnsi="Arial"/>
          <w:b/>
          <w:bCs/>
          <w:sz w:val="24"/>
          <w:szCs w:val="24"/>
          <w:lang w:eastAsia="pl-PL"/>
        </w:rPr>
        <w:t xml:space="preserve">/zał. nr 2/ - </w:t>
      </w:r>
      <w:r>
        <w:rPr>
          <w:rFonts w:cs="Arial" w:ascii="Arial" w:hAnsi="Arial"/>
          <w:b/>
          <w:bCs/>
          <w:sz w:val="24"/>
          <w:szCs w:val="24"/>
        </w:rPr>
        <w:t>Autopoprawki do zmian w budżecie i WPF.</w:t>
      </w:r>
    </w:p>
    <w:p>
      <w:pPr>
        <w:pStyle w:val="Normal"/>
        <w:spacing w:lineRule="auto" w:line="240" w:before="0" w:after="0"/>
        <w:ind w:left="360" w:hanging="0"/>
        <w:rPr>
          <w:rFonts w:ascii="Arial" w:hAnsi="Arial" w:cs="Arial"/>
          <w:b/>
          <w:b/>
          <w:bCs/>
          <w:sz w:val="24"/>
          <w:szCs w:val="24"/>
          <w:lang w:eastAsia="pl-PL"/>
        </w:rPr>
      </w:pPr>
      <w:r>
        <w:rPr/>
      </w:r>
    </w:p>
    <w:sectPr>
      <w:footerReference w:type="default" r:id="rId2"/>
      <w:type w:val="nextPage"/>
      <w:pgSz w:w="11906" w:h="16838"/>
      <w:pgMar w:left="1417" w:right="1417" w:header="0" w:top="1417" w:footer="708" w:bottom="85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Cambria">
    <w:charset w:val="ee"/>
    <w:family w:val="roman"/>
    <w:pitch w:val="variable"/>
  </w:font>
  <w:font w:name="Times New Roman">
    <w:charset w:val="ee"/>
    <w:family w:val="roman"/>
    <w:pitch w:val="variable"/>
  </w:font>
  <w:font w:name="Arial-BoldMT">
    <w:charset w:val="ee"/>
    <w:family w:val="roman"/>
    <w:pitch w:val="variable"/>
  </w:font>
  <w:font w:name="Arial">
    <w:charset w:val="ee"/>
    <w:family w:val="roman"/>
    <w:pitch w:val="variable"/>
  </w:font>
  <w:font w:name="ArialMT">
    <w:charset w:val="ee"/>
    <w:family w:val="roman"/>
    <w:pitch w:val="variable"/>
  </w:font>
  <w:font w:name="TimesNewRoman">
    <w:charset w:val="ee"/>
    <w:family w:val="roman"/>
    <w:pitch w:val="variable"/>
  </w:font>
  <w:font w:name="Courier New">
    <w:charset w:val="ee"/>
    <w:family w:val="roman"/>
    <w:pitch w:val="variable"/>
  </w:font>
  <w:font w:name="Liberation Sans">
    <w:altName w:val="Arial"/>
    <w:charset w:val="ee"/>
    <w:family w:val="swiss"/>
    <w:pitch w:val="variable"/>
  </w:font>
  <w:font w:name="Liberation Mono">
    <w:altName w:val="Courier New"/>
    <w:charset w:val="ee"/>
    <w:family w:val="roman"/>
    <w:pitch w:val="variable"/>
  </w:font>
  <w:font w:name="Verdana">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149646777"/>
    </w:sdtPr>
    <w:sdtContent>
      <w:p>
        <w:pPr>
          <w:pStyle w:val="Stopka"/>
          <w:jc w:val="right"/>
          <w:rPr/>
        </w:pPr>
        <w:r>
          <w:rPr/>
          <w:fldChar w:fldCharType="begin"/>
        </w:r>
        <w:r>
          <w:rPr/>
          <w:instrText> PAGE </w:instrText>
        </w:r>
        <w:r>
          <w:rPr/>
          <w:fldChar w:fldCharType="separate"/>
        </w:r>
        <w:r>
          <w:rPr/>
          <w:t>7</w:t>
        </w:r>
        <w:r>
          <w:rPr/>
          <w:fldChar w:fldCharType="end"/>
        </w:r>
      </w:p>
    </w:sdtContent>
  </w:sdt>
  <w:p>
    <w:pPr>
      <w:pStyle w:val="Stopka"/>
      <w:rPr/>
    </w:pPr>
    <w:r>
      <w:rPr/>
    </w:r>
  </w:p>
  <w:p>
    <w:pPr>
      <w:pStyle w:val="Normal"/>
      <w:rPr/>
    </w:pPr>
    <w:r>
      <w:rPr/>
    </w:r>
  </w:p>
  <w:p>
    <w:pPr>
      <w:pStyle w:val="Normal"/>
      <w:widowControl/>
      <w:bidi w:val="0"/>
      <w:spacing w:lineRule="auto" w:line="276" w:before="0" w:after="200"/>
      <w:jc w:val="left"/>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Nagwek3"/>
      <w:numFmt w:val="lowerRoman"/>
      <w:lvlText w:val="%3."/>
      <w:lvlJc w:val="right"/>
      <w:pPr>
        <w:tabs>
          <w:tab w:val="num" w:pos="0"/>
        </w:tabs>
        <w:ind w:left="2160" w:hanging="180"/>
      </w:pPr>
      <w:rPr>
        <w:rFonts w:cs="Times New Roman"/>
      </w:r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lvl w:ilvl="0">
      <w:start w:val="1"/>
      <w:numFmt w:val="decimal"/>
      <w:lvlText w:val="%1."/>
      <w:lvlJc w:val="left"/>
      <w:pPr>
        <w:tabs>
          <w:tab w:val="num" w:pos="0"/>
        </w:tabs>
        <w:ind w:left="643"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pl-PL" w:eastAsia="pl-PL" w:bidi="ar-SA"/>
      </w:rPr>
    </w:rPrDefault>
    <w:pPrDefault>
      <w:pPr>
        <w:suppressAutoHyphens w:val="true"/>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semiHidden="1" w:unhideWhenUsed="1"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a71b5"/>
    <w:pPr>
      <w:widowControl/>
      <w:bidi w:val="0"/>
      <w:spacing w:lineRule="auto" w:line="276" w:before="0" w:after="200"/>
      <w:jc w:val="left"/>
    </w:pPr>
    <w:rPr>
      <w:rFonts w:ascii="Calibri" w:hAnsi="Calibri" w:eastAsia="Calibri" w:cs="Times New Roman"/>
      <w:color w:val="auto"/>
      <w:kern w:val="0"/>
      <w:sz w:val="22"/>
      <w:szCs w:val="22"/>
      <w:lang w:eastAsia="en-US" w:val="pl-PL" w:bidi="ar-SA"/>
    </w:rPr>
  </w:style>
  <w:style w:type="paragraph" w:styleId="Nagwek2">
    <w:name w:val="Heading 2"/>
    <w:basedOn w:val="Normal"/>
    <w:next w:val="Normal"/>
    <w:link w:val="Nagwek2Znak"/>
    <w:semiHidden/>
    <w:unhideWhenUsed/>
    <w:qFormat/>
    <w:locked/>
    <w:rsid w:val="0029288a"/>
    <w:pPr>
      <w:keepNext w:val="true"/>
      <w:keepLines/>
      <w:spacing w:before="40" w:after="0"/>
      <w:outlineLvl w:val="1"/>
    </w:pPr>
    <w:rPr>
      <w:rFonts w:ascii="Cambria" w:hAnsi="Cambria" w:eastAsia="" w:cs="" w:asciiTheme="majorHAnsi" w:cstheme="majorBidi" w:eastAsiaTheme="majorEastAsia" w:hAnsiTheme="majorHAnsi"/>
      <w:color w:val="365F91" w:themeColor="accent1" w:themeShade="bf"/>
      <w:sz w:val="26"/>
      <w:szCs w:val="26"/>
    </w:rPr>
  </w:style>
  <w:style w:type="paragraph" w:styleId="Nagwek3">
    <w:name w:val="Heading 3"/>
    <w:basedOn w:val="Normal"/>
    <w:next w:val="Tretekstu"/>
    <w:link w:val="Nagwek3Znak"/>
    <w:semiHidden/>
    <w:unhideWhenUsed/>
    <w:qFormat/>
    <w:locked/>
    <w:rsid w:val="005a7f4a"/>
    <w:pPr>
      <w:keepNext w:val="true"/>
      <w:widowControl w:val="false"/>
      <w:numPr>
        <w:ilvl w:val="2"/>
        <w:numId w:val="1"/>
      </w:numPr>
      <w:suppressAutoHyphens w:val="true"/>
      <w:spacing w:lineRule="auto" w:line="240" w:before="240" w:after="120"/>
      <w:outlineLvl w:val="2"/>
    </w:pPr>
    <w:rPr>
      <w:rFonts w:ascii="Times New Roman" w:hAnsi="Times New Roman" w:eastAsia="SimSun" w:cs="Mangal"/>
      <w:b/>
      <w:bCs/>
      <w:kern w:val="2"/>
      <w:sz w:val="28"/>
      <w:szCs w:val="28"/>
      <w:lang w:eastAsia="ar-SA"/>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4b0532"/>
    <w:rPr>
      <w:rFonts w:cs="Times New Roman"/>
      <w:b/>
      <w:bCs/>
    </w:rPr>
  </w:style>
  <w:style w:type="character" w:styleId="Appleconvertedspace" w:customStyle="1">
    <w:name w:val="apple-converted-space"/>
    <w:basedOn w:val="DefaultParagraphFont"/>
    <w:uiPriority w:val="99"/>
    <w:qFormat/>
    <w:rsid w:val="004b0532"/>
    <w:rPr>
      <w:rFonts w:cs="Times New Roman"/>
    </w:rPr>
  </w:style>
  <w:style w:type="character" w:styleId="Czeinternetowe">
    <w:name w:val="Łącze internetowe"/>
    <w:basedOn w:val="DefaultParagraphFont"/>
    <w:uiPriority w:val="99"/>
    <w:semiHidden/>
    <w:rsid w:val="004c4c56"/>
    <w:rPr>
      <w:rFonts w:cs="Times New Roman"/>
      <w:color w:val="0000FF"/>
      <w:u w:val="single"/>
    </w:rPr>
  </w:style>
  <w:style w:type="character" w:styleId="TekstprzypisukocowegoZnak" w:customStyle="1">
    <w:name w:val="Tekst przypisu końcowego Znak"/>
    <w:basedOn w:val="DefaultParagraphFont"/>
    <w:link w:val="Tekstprzypisukocowego"/>
    <w:uiPriority w:val="99"/>
    <w:semiHidden/>
    <w:qFormat/>
    <w:locked/>
    <w:rsid w:val="000b4097"/>
    <w:rPr>
      <w:rFonts w:cs="Times New Roman"/>
      <w:sz w:val="20"/>
      <w:szCs w:val="20"/>
    </w:rPr>
  </w:style>
  <w:style w:type="character" w:styleId="Zakotwiczenieprzypisukocowego">
    <w:name w:val="Zakotwiczenie przypisu końcowego"/>
    <w:rPr>
      <w:rFonts w:cs="Times New Roman"/>
      <w:vertAlign w:val="superscript"/>
    </w:rPr>
  </w:style>
  <w:style w:type="character" w:styleId="EndnoteCharacters">
    <w:name w:val="Endnote Characters"/>
    <w:basedOn w:val="DefaultParagraphFont"/>
    <w:uiPriority w:val="99"/>
    <w:semiHidden/>
    <w:qFormat/>
    <w:rsid w:val="000b4097"/>
    <w:rPr>
      <w:rFonts w:cs="Times New Roman"/>
      <w:vertAlign w:val="superscript"/>
    </w:rPr>
  </w:style>
  <w:style w:type="character" w:styleId="NagwekZnak" w:customStyle="1">
    <w:name w:val="Nagłówek Znak"/>
    <w:basedOn w:val="DefaultParagraphFont"/>
    <w:link w:val="Nagwek"/>
    <w:uiPriority w:val="99"/>
    <w:qFormat/>
    <w:rsid w:val="008a4909"/>
    <w:rPr>
      <w:lang w:eastAsia="en-US"/>
    </w:rPr>
  </w:style>
  <w:style w:type="character" w:styleId="StopkaZnak" w:customStyle="1">
    <w:name w:val="Stopka Znak"/>
    <w:basedOn w:val="DefaultParagraphFont"/>
    <w:link w:val="Stopka"/>
    <w:uiPriority w:val="99"/>
    <w:qFormat/>
    <w:rsid w:val="008a4909"/>
    <w:rPr>
      <w:lang w:eastAsia="en-US"/>
    </w:rPr>
  </w:style>
  <w:style w:type="character" w:styleId="TekstprzypisudolnegoZnak" w:customStyle="1">
    <w:name w:val="Tekst przypisu dolnego Znak"/>
    <w:basedOn w:val="DefaultParagraphFont"/>
    <w:link w:val="Tekstprzypisudolnego"/>
    <w:uiPriority w:val="99"/>
    <w:semiHidden/>
    <w:qFormat/>
    <w:rsid w:val="003666c0"/>
    <w:rPr>
      <w:sz w:val="20"/>
      <w:szCs w:val="20"/>
      <w:lang w:eastAsia="en-US"/>
    </w:rPr>
  </w:style>
  <w:style w:type="character" w:styleId="Zakotwiczenieprzypisudolnego">
    <w:name w:val="Zakotwiczenie przypisu dolnego"/>
    <w:rPr>
      <w:vertAlign w:val="superscript"/>
    </w:rPr>
  </w:style>
  <w:style w:type="character" w:styleId="FootnoteCharacters">
    <w:name w:val="Footnote Characters"/>
    <w:basedOn w:val="DefaultParagraphFont"/>
    <w:uiPriority w:val="99"/>
    <w:semiHidden/>
    <w:unhideWhenUsed/>
    <w:qFormat/>
    <w:rsid w:val="003666c0"/>
    <w:rPr>
      <w:vertAlign w:val="superscript"/>
    </w:rPr>
  </w:style>
  <w:style w:type="character" w:styleId="Fontstyle01" w:customStyle="1">
    <w:name w:val="fontstyle01"/>
    <w:qFormat/>
    <w:rsid w:val="00984ffc"/>
    <w:rPr>
      <w:rFonts w:ascii="Arial-BoldMT" w:hAnsi="Arial-BoldMT"/>
      <w:b/>
      <w:bCs/>
      <w:i w:val="false"/>
      <w:iCs w:val="false"/>
      <w:color w:val="000000"/>
      <w:sz w:val="24"/>
      <w:szCs w:val="24"/>
    </w:rPr>
  </w:style>
  <w:style w:type="character" w:styleId="WW8Num1z0" w:customStyle="1">
    <w:name w:val="WW8Num1z0"/>
    <w:qFormat/>
    <w:rsid w:val="005a7f4a"/>
    <w:rPr/>
  </w:style>
  <w:style w:type="character" w:styleId="Nagwek3Znak" w:customStyle="1">
    <w:name w:val="Nagłówek 3 Znak"/>
    <w:basedOn w:val="DefaultParagraphFont"/>
    <w:link w:val="Nagwek3"/>
    <w:semiHidden/>
    <w:qFormat/>
    <w:rsid w:val="005a7f4a"/>
    <w:rPr>
      <w:rFonts w:ascii="Times New Roman" w:hAnsi="Times New Roman" w:eastAsia="SimSun" w:cs="Mangal"/>
      <w:b/>
      <w:bCs/>
      <w:kern w:val="2"/>
      <w:sz w:val="28"/>
      <w:szCs w:val="28"/>
      <w:lang w:eastAsia="ar-SA"/>
    </w:rPr>
  </w:style>
  <w:style w:type="character" w:styleId="TekstpodstawowyZnak" w:customStyle="1">
    <w:name w:val="Tekst podstawowy Znak"/>
    <w:basedOn w:val="DefaultParagraphFont"/>
    <w:link w:val="Tekstpodstawowy"/>
    <w:semiHidden/>
    <w:qFormat/>
    <w:rsid w:val="005a7f4a"/>
    <w:rPr>
      <w:rFonts w:ascii="Arial" w:hAnsi="Arial" w:eastAsia="Arial Unicode MS" w:cs="Arial"/>
      <w:kern w:val="2"/>
      <w:sz w:val="24"/>
      <w:szCs w:val="24"/>
      <w:lang w:eastAsia="ar-SA"/>
    </w:rPr>
  </w:style>
  <w:style w:type="character" w:styleId="Fontstyle21" w:customStyle="1">
    <w:name w:val="fontstyle21"/>
    <w:basedOn w:val="DefaultParagraphFont"/>
    <w:qFormat/>
    <w:rsid w:val="00614ca7"/>
    <w:rPr>
      <w:rFonts w:ascii="ArialMT" w:hAnsi="ArialMT"/>
      <w:b w:val="false"/>
      <w:bCs w:val="false"/>
      <w:i w:val="false"/>
      <w:iCs w:val="false"/>
      <w:color w:val="000000"/>
      <w:sz w:val="24"/>
      <w:szCs w:val="24"/>
    </w:rPr>
  </w:style>
  <w:style w:type="character" w:styleId="Fontstyle31" w:customStyle="1">
    <w:name w:val="fontstyle31"/>
    <w:basedOn w:val="DefaultParagraphFont"/>
    <w:qFormat/>
    <w:rsid w:val="00f55f24"/>
    <w:rPr>
      <w:rFonts w:ascii="TimesNewRoman" w:hAnsi="TimesNewRoman"/>
      <w:b w:val="false"/>
      <w:bCs w:val="false"/>
      <w:i w:val="false"/>
      <w:iCs w:val="false"/>
      <w:color w:val="000000"/>
      <w:sz w:val="24"/>
      <w:szCs w:val="24"/>
    </w:rPr>
  </w:style>
  <w:style w:type="character" w:styleId="Fontstyle41" w:customStyle="1">
    <w:name w:val="fontstyle41"/>
    <w:basedOn w:val="DefaultParagraphFont"/>
    <w:qFormat/>
    <w:rsid w:val="00f55f24"/>
    <w:rPr>
      <w:rFonts w:ascii="Arial" w:hAnsi="Arial" w:cs="Arial"/>
      <w:b w:val="false"/>
      <w:bCs w:val="false"/>
      <w:i w:val="false"/>
      <w:iCs w:val="false"/>
      <w:color w:val="000000"/>
      <w:sz w:val="18"/>
      <w:szCs w:val="18"/>
    </w:rPr>
  </w:style>
  <w:style w:type="character" w:styleId="SubtleEmphasis">
    <w:name w:val="Subtle Emphasis"/>
    <w:uiPriority w:val="19"/>
    <w:qFormat/>
    <w:rsid w:val="005c7026"/>
    <w:rPr>
      <w:i/>
      <w:iCs/>
      <w:color w:val="404040"/>
    </w:rPr>
  </w:style>
  <w:style w:type="character" w:styleId="HTMLwstpniesformatowanyZnak" w:customStyle="1">
    <w:name w:val="HTML - wstępnie sformatowany Znak"/>
    <w:basedOn w:val="DefaultParagraphFont"/>
    <w:link w:val="HTML-wstpniesformatowany"/>
    <w:uiPriority w:val="99"/>
    <w:semiHidden/>
    <w:qFormat/>
    <w:rsid w:val="00c820f6"/>
    <w:rPr>
      <w:rFonts w:ascii="Courier New" w:hAnsi="Courier New" w:eastAsia="Times New Roman" w:cs="Courier New"/>
      <w:sz w:val="20"/>
      <w:szCs w:val="20"/>
    </w:rPr>
  </w:style>
  <w:style w:type="character" w:styleId="Annotationreference">
    <w:name w:val="annotation reference"/>
    <w:basedOn w:val="DefaultParagraphFont"/>
    <w:uiPriority w:val="99"/>
    <w:semiHidden/>
    <w:unhideWhenUsed/>
    <w:qFormat/>
    <w:rsid w:val="00ea21fb"/>
    <w:rPr>
      <w:sz w:val="16"/>
      <w:szCs w:val="16"/>
    </w:rPr>
  </w:style>
  <w:style w:type="character" w:styleId="TekstkomentarzaZnak" w:customStyle="1">
    <w:name w:val="Tekst komentarza Znak"/>
    <w:basedOn w:val="DefaultParagraphFont"/>
    <w:link w:val="Tekstkomentarza"/>
    <w:uiPriority w:val="99"/>
    <w:semiHidden/>
    <w:qFormat/>
    <w:rsid w:val="00ea21fb"/>
    <w:rPr>
      <w:sz w:val="20"/>
      <w:szCs w:val="20"/>
      <w:lang w:eastAsia="en-US"/>
    </w:rPr>
  </w:style>
  <w:style w:type="character" w:styleId="TematkomentarzaZnak" w:customStyle="1">
    <w:name w:val="Temat komentarza Znak"/>
    <w:basedOn w:val="TekstkomentarzaZnak"/>
    <w:link w:val="Tematkomentarza"/>
    <w:uiPriority w:val="99"/>
    <w:semiHidden/>
    <w:qFormat/>
    <w:rsid w:val="00ea21fb"/>
    <w:rPr>
      <w:b/>
      <w:bCs/>
      <w:sz w:val="20"/>
      <w:szCs w:val="20"/>
      <w:lang w:eastAsia="en-US"/>
    </w:rPr>
  </w:style>
  <w:style w:type="character" w:styleId="Nagwek2Znak" w:customStyle="1">
    <w:name w:val="Nagłówek 2 Znak"/>
    <w:basedOn w:val="DefaultParagraphFont"/>
    <w:link w:val="Nagwek2"/>
    <w:semiHidden/>
    <w:qFormat/>
    <w:rsid w:val="0029288a"/>
    <w:rPr>
      <w:rFonts w:ascii="Cambria" w:hAnsi="Cambria" w:eastAsia="" w:cs="" w:asciiTheme="majorHAnsi" w:cstheme="majorBidi" w:eastAsiaTheme="majorEastAsia" w:hAnsiTheme="majorHAnsi"/>
      <w:color w:val="365F91" w:themeColor="accent1" w:themeShade="bf"/>
      <w:sz w:val="26"/>
      <w:szCs w:val="26"/>
      <w:lang w:eastAsia="en-US"/>
    </w:rPr>
  </w:style>
  <w:style w:type="character" w:styleId="Wyrnienie">
    <w:name w:val="Wyróżnienie"/>
    <w:basedOn w:val="DefaultParagraphFont"/>
    <w:uiPriority w:val="20"/>
    <w:qFormat/>
    <w:locked/>
    <w:rsid w:val="00aa46b5"/>
    <w:rPr>
      <w:i/>
      <w:iCs/>
    </w:rPr>
  </w:style>
  <w:style w:type="character" w:styleId="Hgkelc" w:customStyle="1">
    <w:name w:val="hgkelc"/>
    <w:basedOn w:val="DefaultParagraphFont"/>
    <w:qFormat/>
    <w:rsid w:val="00b61d41"/>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link w:val="TekstpodstawowyZnak"/>
    <w:semiHidden/>
    <w:unhideWhenUsed/>
    <w:rsid w:val="005a7f4a"/>
    <w:pPr>
      <w:widowControl w:val="false"/>
      <w:suppressAutoHyphens w:val="true"/>
      <w:spacing w:lineRule="auto" w:line="240" w:before="0" w:after="120"/>
    </w:pPr>
    <w:rPr>
      <w:rFonts w:ascii="Arial" w:hAnsi="Arial" w:eastAsia="Arial Unicode MS" w:cs="Arial"/>
      <w:kern w:val="2"/>
      <w:sz w:val="24"/>
      <w:szCs w:val="24"/>
      <w:lang w:eastAsia="ar-SA"/>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uiPriority w:val="34"/>
    <w:qFormat/>
    <w:rsid w:val="008d3384"/>
    <w:pPr>
      <w:spacing w:before="0" w:after="200"/>
      <w:ind w:left="720" w:hanging="0"/>
      <w:contextualSpacing/>
    </w:pPr>
    <w:rPr/>
  </w:style>
  <w:style w:type="paragraph" w:styleId="Przypiskocowy">
    <w:name w:val="Endnote Text"/>
    <w:basedOn w:val="Normal"/>
    <w:link w:val="TekstprzypisukocowegoZnak"/>
    <w:uiPriority w:val="99"/>
    <w:semiHidden/>
    <w:rsid w:val="000b4097"/>
    <w:pPr>
      <w:spacing w:lineRule="auto" w:line="240" w:before="0" w:after="0"/>
    </w:pPr>
    <w:rPr>
      <w:sz w:val="20"/>
      <w:szCs w:val="20"/>
    </w:rPr>
  </w:style>
  <w:style w:type="paragraph" w:styleId="Standard" w:customStyle="1">
    <w:name w:val="Standard"/>
    <w:qFormat/>
    <w:rsid w:val="00e5116d"/>
    <w:pPr>
      <w:widowControl w:val="false"/>
      <w:suppressAutoHyphens w:val="true"/>
      <w:bidi w:val="0"/>
      <w:spacing w:before="0" w:after="0"/>
      <w:jc w:val="left"/>
    </w:pPr>
    <w:rPr>
      <w:rFonts w:ascii="Times New Roman" w:hAnsi="Times New Roman" w:eastAsia="Tahoma" w:cs="Tahoma"/>
      <w:color w:val="auto"/>
      <w:kern w:val="2"/>
      <w:sz w:val="24"/>
      <w:szCs w:val="24"/>
      <w:lang w:eastAsia="zh-CN" w:bidi="hi-IN" w:val="pl-PL"/>
    </w:rPr>
  </w:style>
  <w:style w:type="paragraph" w:styleId="NormalWeb">
    <w:name w:val="Normal (Web)"/>
    <w:basedOn w:val="Normal"/>
    <w:uiPriority w:val="99"/>
    <w:qFormat/>
    <w:rsid w:val="000878a8"/>
    <w:pPr>
      <w:spacing w:lineRule="auto" w:line="240" w:beforeAutospacing="1" w:afterAutospacing="1"/>
    </w:pPr>
    <w:rPr>
      <w:rFonts w:ascii="Times New Roman" w:hAnsi="Times New Roman" w:eastAsia="Times New Roman"/>
      <w:sz w:val="24"/>
      <w:szCs w:val="24"/>
      <w:lang w:eastAsia="pl-PL"/>
    </w:rPr>
  </w:style>
  <w:style w:type="paragraph" w:styleId="Gwkaistopka">
    <w:name w:val="Główka i stopka"/>
    <w:basedOn w:val="Normal"/>
    <w:qFormat/>
    <w:pPr/>
    <w:rPr/>
  </w:style>
  <w:style w:type="paragraph" w:styleId="Gwka">
    <w:name w:val="Header"/>
    <w:basedOn w:val="Normal"/>
    <w:link w:val="NagwekZnak"/>
    <w:uiPriority w:val="99"/>
    <w:unhideWhenUsed/>
    <w:rsid w:val="008a4909"/>
    <w:pPr>
      <w:tabs>
        <w:tab w:val="clear" w:pos="708"/>
        <w:tab w:val="center" w:pos="4536" w:leader="none"/>
        <w:tab w:val="right" w:pos="9072" w:leader="none"/>
      </w:tabs>
      <w:spacing w:lineRule="auto" w:line="240" w:before="0" w:after="0"/>
    </w:pPr>
    <w:rPr/>
  </w:style>
  <w:style w:type="paragraph" w:styleId="Stopka">
    <w:name w:val="Footer"/>
    <w:basedOn w:val="Normal"/>
    <w:link w:val="StopkaZnak"/>
    <w:uiPriority w:val="99"/>
    <w:unhideWhenUsed/>
    <w:rsid w:val="008a4909"/>
    <w:pPr>
      <w:tabs>
        <w:tab w:val="clear" w:pos="708"/>
        <w:tab w:val="center" w:pos="4536" w:leader="none"/>
        <w:tab w:val="right" w:pos="9072" w:leader="none"/>
      </w:tabs>
      <w:spacing w:lineRule="auto" w:line="240" w:before="0" w:after="0"/>
    </w:pPr>
    <w:rPr/>
  </w:style>
  <w:style w:type="paragraph" w:styleId="Przypisdolny">
    <w:name w:val="Footnote Text"/>
    <w:basedOn w:val="Normal"/>
    <w:link w:val="TekstprzypisudolnegoZnak"/>
    <w:uiPriority w:val="99"/>
    <w:semiHidden/>
    <w:unhideWhenUsed/>
    <w:rsid w:val="003666c0"/>
    <w:pPr>
      <w:spacing w:lineRule="auto" w:line="240" w:before="0" w:after="0"/>
    </w:pPr>
    <w:rPr>
      <w:sz w:val="20"/>
      <w:szCs w:val="20"/>
    </w:rPr>
  </w:style>
  <w:style w:type="paragraph" w:styleId="Default" w:customStyle="1">
    <w:name w:val="Default"/>
    <w:qFormat/>
    <w:rsid w:val="00391b12"/>
    <w:pPr>
      <w:widowControl/>
      <w:bidi w:val="0"/>
      <w:spacing w:before="0" w:after="0"/>
      <w:jc w:val="left"/>
    </w:pPr>
    <w:rPr>
      <w:rFonts w:ascii="Times New Roman" w:hAnsi="Times New Roman" w:eastAsia="Calibri" w:cs="Times New Roman"/>
      <w:color w:val="000000"/>
      <w:kern w:val="0"/>
      <w:sz w:val="24"/>
      <w:szCs w:val="24"/>
      <w:lang w:val="pl-PL" w:eastAsia="pl-PL" w:bidi="ar-SA"/>
    </w:rPr>
  </w:style>
  <w:style w:type="paragraph" w:styleId="Zawartotabeli" w:customStyle="1">
    <w:name w:val="Zawartość tabeli"/>
    <w:basedOn w:val="Normal"/>
    <w:qFormat/>
    <w:rsid w:val="005a7f4a"/>
    <w:pPr>
      <w:widowControl w:val="false"/>
      <w:suppressLineNumbers/>
      <w:suppressAutoHyphens w:val="true"/>
      <w:spacing w:lineRule="auto" w:line="240" w:before="0" w:after="0"/>
    </w:pPr>
    <w:rPr>
      <w:rFonts w:ascii="Arial" w:hAnsi="Arial" w:eastAsia="Arial Unicode MS" w:cs="Arial"/>
      <w:kern w:val="2"/>
      <w:sz w:val="24"/>
      <w:szCs w:val="24"/>
      <w:lang w:eastAsia="ar-SA"/>
    </w:rPr>
  </w:style>
  <w:style w:type="paragraph" w:styleId="Nagwektabeli" w:customStyle="1">
    <w:name w:val="Nagłówek tabeli"/>
    <w:basedOn w:val="Zawartotabeli"/>
    <w:qFormat/>
    <w:rsid w:val="005a7f4a"/>
    <w:pPr>
      <w:jc w:val="center"/>
    </w:pPr>
    <w:rPr>
      <w:b/>
      <w:bCs/>
    </w:rPr>
  </w:style>
  <w:style w:type="paragraph" w:styleId="HTMLPreformatted">
    <w:name w:val="HTML Preformatted"/>
    <w:basedOn w:val="Normal"/>
    <w:link w:val="HTML-wstpniesformatowanyZnak"/>
    <w:uiPriority w:val="99"/>
    <w:semiHidden/>
    <w:unhideWhenUsed/>
    <w:qFormat/>
    <w:rsid w:val="00c820f6"/>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eastAsia="Times New Roman" w:cs="Courier New"/>
      <w:sz w:val="20"/>
      <w:szCs w:val="20"/>
      <w:lang w:eastAsia="pl-PL"/>
    </w:rPr>
  </w:style>
  <w:style w:type="paragraph" w:styleId="Annotationtext">
    <w:name w:val="annotation text"/>
    <w:basedOn w:val="Normal"/>
    <w:link w:val="TekstkomentarzaZnak"/>
    <w:uiPriority w:val="99"/>
    <w:semiHidden/>
    <w:unhideWhenUsed/>
    <w:qFormat/>
    <w:rsid w:val="00ea21fb"/>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ea21fb"/>
    <w:pPr/>
    <w:rPr>
      <w:b/>
      <w:bCs/>
    </w:rPr>
  </w:style>
  <w:style w:type="paragraph" w:styleId="Tekstwstpniesformatowany" w:customStyle="1">
    <w:name w:val="Tekst wstępnie sformatowany"/>
    <w:basedOn w:val="Normal"/>
    <w:qFormat/>
    <w:rsid w:val="00c941be"/>
    <w:pPr>
      <w:suppressAutoHyphens w:val="true"/>
      <w:spacing w:lineRule="auto" w:line="240" w:before="0" w:after="0"/>
      <w:textAlignment w:val="baseline"/>
    </w:pPr>
    <w:rPr>
      <w:rFonts w:ascii="Liberation Mono" w:hAnsi="Liberation Mono" w:eastAsia="NSimSun" w:cs="Liberation Mono"/>
      <w:kern w:val="2"/>
      <w:sz w:val="20"/>
      <w:szCs w:val="20"/>
      <w:lang w:eastAsia="zh-CN" w:bidi="hi-IN"/>
    </w:rPr>
  </w:style>
  <w:style w:type="paragraph" w:styleId="Caption">
    <w:name w:val="caption"/>
    <w:basedOn w:val="Normal"/>
    <w:qFormat/>
    <w:locked/>
    <w:rsid w:val="00c36df2"/>
    <w:pPr>
      <w:widowControl w:val="false"/>
      <w:suppressLineNumbers/>
      <w:suppressAutoHyphens w:val="true"/>
      <w:spacing w:lineRule="auto" w:line="360" w:before="120" w:after="120"/>
    </w:pPr>
    <w:rPr>
      <w:rFonts w:ascii="Arial" w:hAnsi="Arial" w:eastAsia="Arial" w:cs="Arial"/>
      <w:i/>
      <w:iCs/>
      <w:color w:val="00000A"/>
      <w:kern w:val="2"/>
      <w:sz w:val="24"/>
      <w:szCs w:val="24"/>
      <w:lang w:eastAsia="zh-CN"/>
    </w:rPr>
  </w:style>
  <w:style w:type="paragraph" w:styleId="Textbody" w:customStyle="1">
    <w:name w:val="Text body"/>
    <w:basedOn w:val="Normal"/>
    <w:qFormat/>
    <w:rsid w:val="006b7218"/>
    <w:pPr>
      <w:suppressAutoHyphens w:val="true"/>
      <w:spacing w:lineRule="auto" w:line="249" w:before="0" w:after="120"/>
      <w:textAlignment w:val="baseline"/>
    </w:pPr>
    <w:rPr>
      <w:rFonts w:eastAsia="SimSun" w:cs="Calibri"/>
      <w:kern w:val="2"/>
    </w:rPr>
  </w:style>
  <w:style w:type="paragraph" w:styleId="Domylnie1" w:customStyle="1">
    <w:name w:val="Domy?lnie1"/>
    <w:qFormat/>
    <w:rsid w:val="006b7218"/>
    <w:pPr>
      <w:widowControl w:val="false"/>
      <w:suppressAutoHyphens w:val="true"/>
      <w:bidi w:val="0"/>
      <w:spacing w:lineRule="atLeast" w:line="100" w:before="0" w:after="0"/>
      <w:jc w:val="left"/>
      <w:textAlignment w:val="baseline"/>
    </w:pPr>
    <w:rPr>
      <w:rFonts w:ascii="Times New Roman" w:hAnsi="Times New Roman" w:eastAsia="Times New Roman" w:cs="Times New Roman"/>
      <w:color w:val="auto"/>
      <w:kern w:val="2"/>
      <w:sz w:val="24"/>
      <w:szCs w:val="24"/>
      <w:lang w:eastAsia="en-US" w:val="pl-PL" w:bidi="ar-SA"/>
    </w:rPr>
  </w:style>
  <w:style w:type="numbering" w:styleId="NoList" w:default="1">
    <w:name w:val="No List"/>
    <w:uiPriority w:val="99"/>
    <w:semiHidden/>
    <w:unhideWhenUsed/>
    <w:qFormat/>
  </w:style>
  <w:style w:type="numbering" w:styleId="WW8Num1" w:customStyle="1">
    <w:name w:val="WW8Num1"/>
    <w:qFormat/>
    <w:rsid w:val="002b185d"/>
  </w:style>
  <w:style w:type="table" w:default="1" w:styleId="Standardowy">
    <w:name w:val="Normal Table"/>
    <w:uiPriority w:val="99"/>
    <w:semiHidden/>
    <w:unhideWhenUsed/>
    <w:tblPr>
      <w:tblCellMar>
        <w:top w:w="0" w:type="dxa"/>
        <w:left w:w="108" w:type="dxa"/>
        <w:bottom w:w="0" w:type="dxa"/>
        <w:right w:w="108" w:type="dxa"/>
      </w:tblCellMar>
    </w:tblPr>
  </w:style>
  <w:style w:type="table" w:styleId="Tabela-Siatka">
    <w:name w:val="Table Grid"/>
    <w:basedOn w:val="Standardowy"/>
    <w:uiPriority w:val="59"/>
    <w:rsid w:val="0007562b"/>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57349-A5B0-41E2-9E7F-5088F6B84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Application>LibreOffice/7.1.5.2$Windows_X86_64 LibreOffice_project/85f04e9f809797b8199d13c421bd8a2b025d52b5</Application>
  <AppVersion>15.0000</AppVersion>
  <Pages>7</Pages>
  <Words>1654</Words>
  <Characters>9928</Characters>
  <CharactersWithSpaces>11559</CharactersWithSpaces>
  <Paragraphs>23</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2023-06-06T07:27:00Z</dcterms:created>
  <dc:creator>user</dc:creator>
  <dc:description/>
  <dc:language>pl-PL</dc:language>
  <cp:lastModifiedBy/>
  <cp:lastPrinted>2023-04-18T08:54:00Z</cp:lastPrinted>
  <dcterms:modified xsi:type="dcterms:W3CDTF">2023-06-07T10:09:19Z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file>