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8912F" w14:textId="77777777" w:rsidR="00160259" w:rsidRPr="00915014" w:rsidRDefault="00160259" w:rsidP="00915014">
      <w:pPr>
        <w:contextualSpacing/>
        <w:jc w:val="both"/>
        <w:rPr>
          <w:rFonts w:cs="Arial"/>
          <w:color w:val="FF0000"/>
        </w:rPr>
      </w:pPr>
    </w:p>
    <w:p w14:paraId="740FE0B0" w14:textId="378DEE83" w:rsidR="00024340" w:rsidRPr="00915014" w:rsidRDefault="003805FE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  <w:lang w:eastAsia="pl-PL"/>
        </w:rPr>
        <w:t>WAG.271.</w:t>
      </w:r>
      <w:r w:rsidR="00F15420" w:rsidRPr="00915014">
        <w:rPr>
          <w:rFonts w:cs="Arial"/>
          <w:color w:val="000000" w:themeColor="text1"/>
          <w:lang w:eastAsia="pl-PL"/>
        </w:rPr>
        <w:t>6</w:t>
      </w:r>
      <w:r w:rsidRPr="00915014">
        <w:rPr>
          <w:rFonts w:cs="Arial"/>
          <w:color w:val="000000" w:themeColor="text1"/>
          <w:lang w:eastAsia="pl-PL"/>
        </w:rPr>
        <w:t>.2022</w:t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</w:r>
      <w:r w:rsidR="009A24F6" w:rsidRPr="00915014">
        <w:rPr>
          <w:rFonts w:cs="Arial"/>
          <w:color w:val="000000" w:themeColor="text1"/>
        </w:rPr>
        <w:tab/>
        <w:t>Luboń</w:t>
      </w:r>
      <w:r w:rsidR="00160259" w:rsidRPr="00915014">
        <w:rPr>
          <w:rFonts w:cs="Arial"/>
          <w:color w:val="000000" w:themeColor="text1"/>
        </w:rPr>
        <w:t xml:space="preserve"> </w:t>
      </w:r>
      <w:r w:rsidR="00D24A60" w:rsidRPr="00915014">
        <w:rPr>
          <w:rFonts w:cs="Arial"/>
          <w:color w:val="000000" w:themeColor="text1"/>
        </w:rPr>
        <w:t>07</w:t>
      </w:r>
      <w:r w:rsidR="00666A78" w:rsidRPr="00915014">
        <w:rPr>
          <w:rFonts w:cs="Arial"/>
          <w:color w:val="000000" w:themeColor="text1"/>
        </w:rPr>
        <w:t>.</w:t>
      </w:r>
      <w:r w:rsidR="00D24A60" w:rsidRPr="00915014">
        <w:rPr>
          <w:rFonts w:cs="Arial"/>
          <w:color w:val="000000" w:themeColor="text1"/>
        </w:rPr>
        <w:t>06</w:t>
      </w:r>
      <w:r w:rsidR="00666A78" w:rsidRPr="00915014">
        <w:rPr>
          <w:rFonts w:cs="Arial"/>
          <w:color w:val="000000" w:themeColor="text1"/>
        </w:rPr>
        <w:t>.2022r</w:t>
      </w:r>
    </w:p>
    <w:p w14:paraId="5473ADB9" w14:textId="77777777" w:rsidR="00753043" w:rsidRPr="00915014" w:rsidRDefault="00753043" w:rsidP="00915014">
      <w:pPr>
        <w:contextualSpacing/>
        <w:jc w:val="both"/>
        <w:rPr>
          <w:rFonts w:cs="Arial"/>
          <w:color w:val="000000" w:themeColor="text1"/>
        </w:rPr>
      </w:pPr>
    </w:p>
    <w:p w14:paraId="202BC264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Miasto Luboń </w:t>
      </w:r>
    </w:p>
    <w:p w14:paraId="49CD32F2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Pl. E. Bojanowskiego 2</w:t>
      </w:r>
    </w:p>
    <w:p w14:paraId="602845BA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62-030 Luboń</w:t>
      </w:r>
    </w:p>
    <w:p w14:paraId="0407EC48" w14:textId="77777777" w:rsidR="00024340" w:rsidRPr="00915014" w:rsidRDefault="00024340" w:rsidP="00915014">
      <w:pPr>
        <w:pStyle w:val="Nagwek1"/>
        <w:ind w:left="1022" w:right="685" w:firstLine="0"/>
        <w:jc w:val="center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ZAPYTANIE OFERTOWE</w:t>
      </w:r>
    </w:p>
    <w:p w14:paraId="3F00355D" w14:textId="77777777" w:rsidR="00024340" w:rsidRPr="00915014" w:rsidRDefault="00024340" w:rsidP="00915014">
      <w:pPr>
        <w:pStyle w:val="Nagwek1"/>
        <w:ind w:left="1022" w:right="685" w:firstLine="0"/>
        <w:rPr>
          <w:rFonts w:cs="Arial"/>
          <w:color w:val="000000" w:themeColor="text1"/>
        </w:rPr>
      </w:pPr>
    </w:p>
    <w:p w14:paraId="1BAE2F66" w14:textId="18D33FF5" w:rsidR="003A0CC8" w:rsidRPr="00C54AA3" w:rsidRDefault="00024340" w:rsidP="00915014">
      <w:pPr>
        <w:widowControl/>
        <w:suppressAutoHyphens w:val="0"/>
        <w:overflowPunct w:val="0"/>
        <w:autoSpaceDN w:val="0"/>
        <w:adjustRightInd w:val="0"/>
        <w:jc w:val="both"/>
        <w:rPr>
          <w:rFonts w:cs="Arial"/>
          <w:color w:val="000000" w:themeColor="text1"/>
          <w:spacing w:val="-6"/>
        </w:rPr>
      </w:pPr>
      <w:r w:rsidRPr="00915014">
        <w:rPr>
          <w:rFonts w:cs="Arial"/>
          <w:b/>
          <w:color w:val="000000" w:themeColor="text1"/>
        </w:rPr>
        <w:t xml:space="preserve">Miasto Luboń, </w:t>
      </w:r>
      <w:r w:rsidRPr="00915014">
        <w:rPr>
          <w:rFonts w:cs="Arial"/>
          <w:color w:val="000000" w:themeColor="text1"/>
        </w:rPr>
        <w:t>reprezentowane przez Burmistrza Miasta Luboń zaprasza do składania ofert na</w:t>
      </w:r>
      <w:r w:rsidR="003A0CC8" w:rsidRPr="00915014">
        <w:rPr>
          <w:rFonts w:cs="Arial"/>
          <w:color w:val="000000" w:themeColor="text1"/>
          <w:spacing w:val="-6"/>
        </w:rPr>
        <w:t xml:space="preserve"> </w:t>
      </w:r>
      <w:bookmarkStart w:id="0" w:name="_Hlk94019410"/>
      <w:bookmarkStart w:id="1" w:name="_Hlk91069201"/>
      <w:bookmarkStart w:id="2" w:name="_Hlk91069343"/>
      <w:r w:rsidR="009A3A5A" w:rsidRPr="00915014">
        <w:rPr>
          <w:rFonts w:cs="Arial"/>
          <w:color w:val="000000" w:themeColor="text1"/>
        </w:rPr>
        <w:t xml:space="preserve">dostawę i wdrożenie </w:t>
      </w:r>
      <w:bookmarkStart w:id="3" w:name="_Hlk105495840"/>
      <w:r w:rsidR="00C54AA3">
        <w:rPr>
          <w:rFonts w:cs="Arial"/>
          <w:color w:val="000000" w:themeColor="text1"/>
        </w:rPr>
        <w:t xml:space="preserve">elektronicznego </w:t>
      </w:r>
      <w:r w:rsidR="009A3A5A" w:rsidRPr="00915014">
        <w:rPr>
          <w:rFonts w:cs="Arial"/>
          <w:color w:val="000000" w:themeColor="text1"/>
        </w:rPr>
        <w:t>systemu  informatycznego wspomagającego obsługę Rady Miasta oraz transmisji posiedzeń</w:t>
      </w:r>
      <w:bookmarkEnd w:id="3"/>
      <w:r w:rsidR="00F523E0">
        <w:rPr>
          <w:rFonts w:cs="Arial"/>
          <w:color w:val="000000" w:themeColor="text1"/>
        </w:rPr>
        <w:t xml:space="preserve">. Przedmiotem zamówienia jest </w:t>
      </w:r>
      <w:r w:rsidR="00F17677" w:rsidRPr="00915014">
        <w:rPr>
          <w:rFonts w:cs="Arial"/>
          <w:color w:val="000000" w:themeColor="text1"/>
          <w:kern w:val="0"/>
        </w:rPr>
        <w:t>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</w:t>
      </w:r>
      <w:r w:rsidR="006C609D" w:rsidRPr="00915014">
        <w:rPr>
          <w:rFonts w:cs="Arial"/>
          <w:color w:val="000000" w:themeColor="text1"/>
        </w:rPr>
        <w:t>)</w:t>
      </w:r>
      <w:r w:rsidR="003A0CC8" w:rsidRPr="00915014">
        <w:rPr>
          <w:rFonts w:cs="Arial"/>
          <w:color w:val="000000" w:themeColor="text1"/>
        </w:rPr>
        <w:t xml:space="preserve">. </w:t>
      </w:r>
      <w:bookmarkEnd w:id="0"/>
      <w:r w:rsidR="003A0CC8" w:rsidRPr="00915014">
        <w:rPr>
          <w:rFonts w:cs="Arial"/>
          <w:color w:val="000000" w:themeColor="text1"/>
        </w:rPr>
        <w:t>Zamówienie planowane jest do dofinansowania w ramach projektu „</w:t>
      </w:r>
      <w:r w:rsidR="003A0CC8" w:rsidRPr="00915014">
        <w:rPr>
          <w:rFonts w:cs="Arial"/>
          <w:color w:val="000000" w:themeColor="text1"/>
          <w:lang w:eastAsia="pl-PL"/>
        </w:rPr>
        <w:t>Rozwój elektronicznych usług publicznych w Gminach Luboń, Mosina i Włoszakowice” Wielkopolskiego Regionalnego Programu Operacyjnego na lata 2014-2020, oś priorytetowa 2</w:t>
      </w:r>
      <w:r w:rsidR="00160259" w:rsidRPr="00915014">
        <w:rPr>
          <w:rFonts w:cs="Arial"/>
          <w:color w:val="000000" w:themeColor="text1"/>
          <w:lang w:eastAsia="pl-PL"/>
        </w:rPr>
        <w:t>:</w:t>
      </w:r>
      <w:r w:rsidR="003A0CC8" w:rsidRPr="00915014">
        <w:rPr>
          <w:rFonts w:cs="Arial"/>
          <w:color w:val="000000" w:themeColor="text1"/>
          <w:lang w:eastAsia="pl-PL"/>
        </w:rPr>
        <w:t xml:space="preserve"> Społeczeństwo informacyjne.</w:t>
      </w:r>
      <w:bookmarkEnd w:id="1"/>
    </w:p>
    <w:bookmarkEnd w:id="2"/>
    <w:p w14:paraId="1ABD1036" w14:textId="045D281C" w:rsidR="00024340" w:rsidRPr="00915014" w:rsidRDefault="00024340" w:rsidP="00915014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p w14:paraId="622395EC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Zamawiający:</w:t>
      </w:r>
    </w:p>
    <w:p w14:paraId="0A3B6251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</w:p>
    <w:p w14:paraId="23378044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Miasto Luboń, Pl. E. Bojanowskiego 2, 62-030 Luboń</w:t>
      </w:r>
    </w:p>
    <w:p w14:paraId="23406515" w14:textId="77777777" w:rsidR="00024340" w:rsidRPr="00915014" w:rsidRDefault="00024340" w:rsidP="00915014">
      <w:pPr>
        <w:contextualSpacing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NIP: 777-31-27-031, REGON: 000524619</w:t>
      </w:r>
    </w:p>
    <w:p w14:paraId="787288D4" w14:textId="77777777" w:rsidR="00024340" w:rsidRPr="00915014" w:rsidRDefault="00024340" w:rsidP="00915014">
      <w:pPr>
        <w:pStyle w:val="Akapitzlist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821AD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Tryb udzielenia zamówienia:</w:t>
      </w:r>
    </w:p>
    <w:p w14:paraId="3630E302" w14:textId="77777777" w:rsidR="00024340" w:rsidRPr="00915014" w:rsidRDefault="00024340" w:rsidP="00915014">
      <w:pPr>
        <w:pStyle w:val="Akapitzlist"/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A171A0" w14:textId="0DC595D5" w:rsidR="008A58DC" w:rsidRPr="00915014" w:rsidRDefault="008A58DC" w:rsidP="00915014">
      <w:pPr>
        <w:spacing w:after="1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Do zapytania </w:t>
      </w:r>
      <w:r w:rsidRPr="00915014">
        <w:rPr>
          <w:rFonts w:cs="Arial"/>
          <w:color w:val="000000" w:themeColor="text1"/>
          <w:u w:val="single"/>
        </w:rPr>
        <w:t>nie stosuje się</w:t>
      </w:r>
      <w:r w:rsidRPr="00915014">
        <w:rPr>
          <w:rFonts w:cs="Arial"/>
          <w:color w:val="000000" w:themeColor="text1"/>
        </w:rPr>
        <w:t xml:space="preserve"> przepisów Ustawy z dnia 11 września 2019 r. - Prawo zamówień publicznych (Dz. U. z 20</w:t>
      </w:r>
      <w:r w:rsidR="009453E0" w:rsidRPr="00915014">
        <w:rPr>
          <w:rFonts w:cs="Arial"/>
          <w:color w:val="000000" w:themeColor="text1"/>
        </w:rPr>
        <w:t>21</w:t>
      </w:r>
      <w:r w:rsidRPr="00915014">
        <w:rPr>
          <w:rFonts w:cs="Arial"/>
          <w:color w:val="000000" w:themeColor="text1"/>
        </w:rPr>
        <w:t xml:space="preserve"> r. poz</w:t>
      </w:r>
      <w:r w:rsidR="009453E0" w:rsidRPr="00915014">
        <w:rPr>
          <w:rFonts w:cs="Arial"/>
          <w:color w:val="000000" w:themeColor="text1"/>
        </w:rPr>
        <w:t xml:space="preserve"> 1129</w:t>
      </w:r>
      <w:r w:rsidRPr="00915014">
        <w:rPr>
          <w:rFonts w:cs="Arial"/>
          <w:color w:val="000000" w:themeColor="text1"/>
        </w:rPr>
        <w:t xml:space="preserve"> z późn. zm.), zgodnie z art. 2 ust. 1 pkt 1 tejże ustawy. </w:t>
      </w:r>
    </w:p>
    <w:p w14:paraId="6F90FF3C" w14:textId="41862DB5" w:rsidR="008A58DC" w:rsidRPr="00915014" w:rsidRDefault="008A58DC" w:rsidP="00915014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Postępowanie o udzielenie zamówienia w oparciu o zasadę rozeznania rynku, określoną w „Wytycznych w zakresie kwalifikowalności wydatków w ramach EFRR, EFS oraz FS na lata 2014-2020 z dn. 21 grudnia 2020 r.</w:t>
      </w:r>
      <w:r w:rsidR="00DD28FA" w:rsidRPr="00915014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289C813B" w14:textId="53944DB9" w:rsidR="008A58DC" w:rsidRPr="00915014" w:rsidRDefault="008A58DC" w:rsidP="00915014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Zamówienie o wartości szacunkowej nieprzekraczającej równowartości kwoty 130 000,00 zł.</w:t>
      </w:r>
    </w:p>
    <w:p w14:paraId="3F4AA63E" w14:textId="77777777" w:rsidR="00024340" w:rsidRPr="00915014" w:rsidRDefault="00024340" w:rsidP="00915014">
      <w:pPr>
        <w:pStyle w:val="Akapitzlist"/>
        <w:spacing w:after="0" w:line="240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87CB5" w14:textId="1F97D3DB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ind w:hanging="114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Opis przedmiotu zamówienia:</w:t>
      </w:r>
    </w:p>
    <w:p w14:paraId="50088EAC" w14:textId="7FE35C6B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Rodzaj zamówienia: Dostawa i wdrożenie </w:t>
      </w:r>
      <w:r w:rsidR="00F523E0">
        <w:rPr>
          <w:rFonts w:cs="Arial"/>
          <w:color w:val="000000" w:themeColor="text1"/>
        </w:rPr>
        <w:t xml:space="preserve">elektronicznego </w:t>
      </w:r>
      <w:r w:rsidR="00F523E0" w:rsidRPr="00915014">
        <w:rPr>
          <w:rFonts w:cs="Arial"/>
          <w:color w:val="000000" w:themeColor="text1"/>
        </w:rPr>
        <w:t>systemu  informatycznego wspomagającego obsługę Rady Miasta oraz transmisji posiedzeń</w:t>
      </w:r>
      <w:r w:rsidR="00F523E0">
        <w:rPr>
          <w:rFonts w:cs="Arial"/>
          <w:color w:val="000000" w:themeColor="text1"/>
        </w:rPr>
        <w:t>. Przedmiotem zamówienia jest</w:t>
      </w:r>
      <w:r w:rsidR="00F15420" w:rsidRPr="00915014">
        <w:rPr>
          <w:rFonts w:cs="Arial"/>
          <w:color w:val="000000" w:themeColor="text1"/>
        </w:rPr>
        <w:t xml:space="preserve"> </w:t>
      </w:r>
      <w:r w:rsidRPr="00915014">
        <w:rPr>
          <w:rFonts w:cs="Arial"/>
          <w:color w:val="000000" w:themeColor="text1"/>
        </w:rPr>
        <w:t>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wdrożenia.</w:t>
      </w:r>
    </w:p>
    <w:p w14:paraId="1FB72125" w14:textId="77777777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</w:p>
    <w:p w14:paraId="7356351F" w14:textId="4FE2D8F6" w:rsidR="00D24A60" w:rsidRPr="00915014" w:rsidRDefault="00D24A60" w:rsidP="00915014">
      <w:pPr>
        <w:widowControl/>
        <w:overflowPunct w:val="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Uzupełnienie opisu przedmiotu zamówienia stanowi </w:t>
      </w:r>
      <w:r w:rsidRPr="00915014">
        <w:rPr>
          <w:rFonts w:cs="Arial"/>
          <w:b/>
          <w:bCs/>
          <w:color w:val="000000" w:themeColor="text1"/>
        </w:rPr>
        <w:t>załącznik</w:t>
      </w:r>
      <w:r w:rsidR="00915014" w:rsidRPr="00915014">
        <w:rPr>
          <w:rFonts w:cs="Arial"/>
          <w:b/>
          <w:bCs/>
          <w:color w:val="000000" w:themeColor="text1"/>
        </w:rPr>
        <w:t xml:space="preserve"> nr 1</w:t>
      </w:r>
      <w:r w:rsidRPr="00915014">
        <w:rPr>
          <w:rFonts w:cs="Arial"/>
          <w:color w:val="000000" w:themeColor="text1"/>
        </w:rPr>
        <w:t xml:space="preserve"> do treści zapytania ofertowego: „Opis Przedmiotu Zamówienia (OPZ)”.</w:t>
      </w:r>
    </w:p>
    <w:p w14:paraId="18FEFB97" w14:textId="00B0F04E" w:rsidR="000949A2" w:rsidRPr="00915014" w:rsidRDefault="000949A2" w:rsidP="00915014">
      <w:pPr>
        <w:tabs>
          <w:tab w:val="left" w:pos="567"/>
        </w:tabs>
        <w:jc w:val="both"/>
        <w:rPr>
          <w:rFonts w:cs="Arial"/>
          <w:b/>
          <w:color w:val="000000" w:themeColor="text1"/>
        </w:rPr>
      </w:pPr>
    </w:p>
    <w:p w14:paraId="5C825A39" w14:textId="77777777" w:rsidR="00D24A60" w:rsidRPr="00915014" w:rsidRDefault="00D24A60" w:rsidP="00915014">
      <w:pPr>
        <w:pStyle w:val="Tekstpodstawowy"/>
        <w:spacing w:after="180"/>
        <w:ind w:left="720"/>
        <w:jc w:val="both"/>
        <w:rPr>
          <w:rFonts w:cs="Arial"/>
          <w:color w:val="000000" w:themeColor="text1"/>
          <w:u w:val="single"/>
        </w:rPr>
      </w:pPr>
      <w:r w:rsidRPr="00915014">
        <w:rPr>
          <w:rFonts w:cs="Arial"/>
          <w:color w:val="000000" w:themeColor="text1"/>
          <w:u w:val="single"/>
        </w:rPr>
        <w:t>(CPV) Kod przedmiotu zamówienia w oparciu o Wspólny Słownik Zamówień:</w:t>
      </w:r>
    </w:p>
    <w:p w14:paraId="764AFB15" w14:textId="77777777" w:rsidR="00D24A60" w:rsidRPr="00915014" w:rsidRDefault="00D24A60" w:rsidP="00915014">
      <w:pPr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72260000-5 – usługi w zakresie oprogramowania</w:t>
      </w:r>
    </w:p>
    <w:p w14:paraId="15628A2E" w14:textId="746232FD" w:rsidR="008A76A6" w:rsidRPr="00915014" w:rsidRDefault="00D24A60" w:rsidP="00915014">
      <w:pPr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72265000-0 – usługi wdrażania oprogramowania</w:t>
      </w:r>
    </w:p>
    <w:p w14:paraId="7E912238" w14:textId="77777777" w:rsidR="00D24A60" w:rsidRPr="00915014" w:rsidRDefault="00D24A60" w:rsidP="00915014">
      <w:pPr>
        <w:pStyle w:val="Zawartotabeli"/>
        <w:widowControl/>
        <w:suppressAutoHyphens w:val="0"/>
        <w:ind w:left="720"/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72268000-1 – usługi dostawy oprogramowania</w:t>
      </w:r>
    </w:p>
    <w:p w14:paraId="29874282" w14:textId="22AB5FDD" w:rsidR="00D24A60" w:rsidRPr="00915014" w:rsidRDefault="00D24A60" w:rsidP="00915014">
      <w:pPr>
        <w:tabs>
          <w:tab w:val="left" w:pos="-1440"/>
          <w:tab w:val="left" w:pos="-871"/>
        </w:tabs>
        <w:autoSpaceDE w:val="0"/>
        <w:spacing w:before="160"/>
        <w:jc w:val="both"/>
        <w:textAlignment w:val="baseline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INFORMACJE O ZAMÓWIENIACH NA DODATKOWE DOSTAWY: Zamawiający nie przewiduje zamówień na dodatkowe dostawy</w:t>
      </w:r>
    </w:p>
    <w:p w14:paraId="238953B7" w14:textId="77777777" w:rsidR="00D24A60" w:rsidRPr="00915014" w:rsidRDefault="00D24A60" w:rsidP="00915014">
      <w:pPr>
        <w:tabs>
          <w:tab w:val="left" w:pos="-1440"/>
          <w:tab w:val="left" w:pos="-871"/>
        </w:tabs>
        <w:autoSpaceDE w:val="0"/>
        <w:spacing w:before="160"/>
        <w:jc w:val="both"/>
        <w:textAlignment w:val="baseline"/>
        <w:rPr>
          <w:rFonts w:cs="Arial"/>
          <w:color w:val="000000" w:themeColor="text1"/>
        </w:rPr>
      </w:pPr>
    </w:p>
    <w:p w14:paraId="7F1E022E" w14:textId="52A63578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Termin wykonania zamówienia:</w:t>
      </w:r>
    </w:p>
    <w:p w14:paraId="5B2E3307" w14:textId="613B4E36" w:rsidR="00024340" w:rsidRPr="00915014" w:rsidRDefault="00D24A60" w:rsidP="00915014">
      <w:pPr>
        <w:pStyle w:val="Akapitzlist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Termin realizacji zamówienia: w terminie 30 dni od daty podpisania umowy</w:t>
      </w:r>
      <w:r w:rsidR="00795923" w:rsidRPr="0091501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1AD52D92" w14:textId="77777777" w:rsidR="008A76A6" w:rsidRPr="00915014" w:rsidRDefault="008A76A6" w:rsidP="00915014">
      <w:pPr>
        <w:pStyle w:val="Akapitzlist"/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005D7EF" w14:textId="77777777" w:rsidR="00024340" w:rsidRPr="001A649E" w:rsidRDefault="00024340" w:rsidP="00DE285B">
      <w:pPr>
        <w:pStyle w:val="Akapitzlist"/>
        <w:numPr>
          <w:ilvl w:val="0"/>
          <w:numId w:val="2"/>
        </w:numPr>
        <w:tabs>
          <w:tab w:val="left" w:pos="284"/>
          <w:tab w:val="left" w:pos="1418"/>
          <w:tab w:val="left" w:pos="1701"/>
          <w:tab w:val="left" w:pos="1985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649E">
        <w:rPr>
          <w:rFonts w:ascii="Arial" w:hAnsi="Arial" w:cs="Arial"/>
          <w:b/>
          <w:color w:val="000000" w:themeColor="text1"/>
          <w:sz w:val="24"/>
          <w:szCs w:val="24"/>
        </w:rPr>
        <w:t>Istotne warunki Umowy:</w:t>
      </w:r>
    </w:p>
    <w:p w14:paraId="6B39AB49" w14:textId="77777777" w:rsidR="00024340" w:rsidRPr="001A649E" w:rsidRDefault="00024340" w:rsidP="00915014">
      <w:pPr>
        <w:pStyle w:val="Akapitzlist"/>
        <w:tabs>
          <w:tab w:val="left" w:pos="284"/>
          <w:tab w:val="left" w:pos="1418"/>
          <w:tab w:val="left" w:pos="1701"/>
          <w:tab w:val="left" w:pos="1985"/>
        </w:tabs>
        <w:spacing w:after="0" w:line="240" w:lineRule="auto"/>
        <w:ind w:left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9E9599" w14:textId="21530E8F" w:rsidR="00320176" w:rsidRPr="001A649E" w:rsidRDefault="00024340" w:rsidP="00DE285B">
      <w:pPr>
        <w:pStyle w:val="Akapitzlist"/>
        <w:numPr>
          <w:ilvl w:val="0"/>
          <w:numId w:val="8"/>
        </w:numPr>
        <w:tabs>
          <w:tab w:val="left" w:pos="-357"/>
          <w:tab w:val="left" w:pos="165"/>
          <w:tab w:val="left" w:pos="278"/>
          <w:tab w:val="left" w:pos="499"/>
        </w:tabs>
        <w:suppressAutoHyphens/>
        <w:autoSpaceDE w:val="0"/>
        <w:spacing w:before="160" w:after="0" w:line="240" w:lineRule="auto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A649E">
        <w:rPr>
          <w:rFonts w:ascii="Arial" w:hAnsi="Arial" w:cs="Arial"/>
          <w:color w:val="000000" w:themeColor="text1"/>
          <w:sz w:val="24"/>
          <w:szCs w:val="24"/>
        </w:rPr>
        <w:t xml:space="preserve">Szczegółowe warunki realizacji zamówienia określa projekt umowy, stanowiący załącznik do Zapytania ofertowego – </w:t>
      </w:r>
      <w:r w:rsidRPr="001A649E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772EE" w:rsidRPr="001A649E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9B41864" w14:textId="722DC27F" w:rsidR="00024340" w:rsidRPr="001A649E" w:rsidRDefault="00024340" w:rsidP="001A649E">
      <w:pPr>
        <w:pStyle w:val="Akapitzlist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89B0E" w14:textId="77777777" w:rsidR="00024340" w:rsidRPr="00915014" w:rsidRDefault="00024340" w:rsidP="00915014">
      <w:pPr>
        <w:pStyle w:val="Akapitzlist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401430C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 Warunki udziału Wykonawcy uprawniające do złożenia oferty.</w:t>
      </w:r>
    </w:p>
    <w:p w14:paraId="6F7610D4" w14:textId="77777777" w:rsidR="00024340" w:rsidRPr="00915014" w:rsidRDefault="00024340" w:rsidP="00915014">
      <w:pPr>
        <w:pStyle w:val="Akapitzlist"/>
        <w:tabs>
          <w:tab w:val="left" w:pos="709"/>
        </w:tabs>
        <w:spacing w:after="0" w:line="240" w:lineRule="auto"/>
        <w:ind w:left="851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20F5DB2" w14:textId="77777777" w:rsidR="00D24A60" w:rsidRPr="00915014" w:rsidRDefault="00D24A60" w:rsidP="00915014">
      <w:pPr>
        <w:jc w:val="both"/>
        <w:rPr>
          <w:rFonts w:cs="Arial"/>
        </w:rPr>
      </w:pPr>
      <w:r w:rsidRPr="00915014">
        <w:rPr>
          <w:rFonts w:cs="Arial"/>
        </w:rPr>
        <w:t>W postępowaniu mogą wziąć udział wyłącznie wykonawcy, którzy spełniają warunki udziału w postępowaniu:</w:t>
      </w:r>
    </w:p>
    <w:p w14:paraId="428A343B" w14:textId="716689AC" w:rsidR="00D24A60" w:rsidRPr="00915014" w:rsidRDefault="00D24A60" w:rsidP="00DE285B">
      <w:pPr>
        <w:pStyle w:val="Akapitzlist"/>
        <w:numPr>
          <w:ilvl w:val="2"/>
          <w:numId w:val="9"/>
        </w:numPr>
        <w:overflowPunct w:val="0"/>
        <w:jc w:val="both"/>
        <w:rPr>
          <w:rFonts w:ascii="Arial" w:hAnsi="Arial" w:cs="Arial"/>
          <w:sz w:val="24"/>
          <w:szCs w:val="24"/>
        </w:rPr>
      </w:pPr>
      <w:r w:rsidRPr="00915014">
        <w:rPr>
          <w:rFonts w:ascii="Arial" w:hAnsi="Arial" w:cs="Arial"/>
          <w:sz w:val="24"/>
          <w:szCs w:val="24"/>
        </w:rPr>
        <w:t xml:space="preserve">Wykonawca posiada doświadczenie, tj. w okresie ostatnich 3 lat przed upływem terminu składania ofert, a jeżeli okres prowadzenia działalności jest krótszy - w tym okresie, wykaże, że dostarczył i świadczył usługi wsparcia oferowanego systemu informatycznego do zarządzania pracami rady gminy/rady Miasta/rady miasta/sejmiku województwa obsługującego funkcjonalność głosowania elektronicznego na rzecz co najmniej 5 jednostek samorządu terytorialnego o </w:t>
      </w:r>
      <w:r w:rsidR="001E7E94">
        <w:rPr>
          <w:rFonts w:ascii="Arial" w:hAnsi="Arial" w:cs="Arial"/>
          <w:sz w:val="24"/>
          <w:szCs w:val="24"/>
        </w:rPr>
        <w:t xml:space="preserve">łącznej </w:t>
      </w:r>
      <w:r w:rsidRPr="00915014">
        <w:rPr>
          <w:rFonts w:ascii="Arial" w:hAnsi="Arial" w:cs="Arial"/>
          <w:sz w:val="24"/>
          <w:szCs w:val="24"/>
        </w:rPr>
        <w:t>wartości wdroże</w:t>
      </w:r>
      <w:r w:rsidR="001E7E94">
        <w:rPr>
          <w:rFonts w:ascii="Arial" w:hAnsi="Arial" w:cs="Arial"/>
          <w:sz w:val="24"/>
          <w:szCs w:val="24"/>
        </w:rPr>
        <w:t>ń</w:t>
      </w:r>
      <w:r w:rsidRPr="00915014">
        <w:rPr>
          <w:rFonts w:ascii="Arial" w:hAnsi="Arial" w:cs="Arial"/>
          <w:sz w:val="24"/>
          <w:szCs w:val="24"/>
        </w:rPr>
        <w:t xml:space="preserve"> co najmniej 90 000 zł brutto. W przypadku podania przez wykonawcę w celu wykazania spełniania warunku udziału w postępowaniu wartości w walucie innej niż złoty (PLN) zamawiający dokona przeliczenia tej kwoty na złote (PLN), na podstawie średniego kursu złotego (PLN) w stosunku do waluty obcej, określonego w Tabeli Kursów Narodowego Banku Polskiego, na dzień zamieszczenia ogłoszenia o zamówieniu w niniejszym postępowaniu. </w:t>
      </w:r>
    </w:p>
    <w:p w14:paraId="4B02889C" w14:textId="77777777" w:rsidR="00D24A60" w:rsidRPr="00915014" w:rsidRDefault="00D24A60" w:rsidP="00DE285B">
      <w:pPr>
        <w:widowControl/>
        <w:numPr>
          <w:ilvl w:val="2"/>
          <w:numId w:val="9"/>
        </w:numPr>
        <w:overflowPunct w:val="0"/>
        <w:jc w:val="both"/>
        <w:rPr>
          <w:rFonts w:cs="Arial"/>
        </w:rPr>
      </w:pPr>
      <w:r w:rsidRPr="00915014">
        <w:rPr>
          <w:rFonts w:cs="Arial"/>
        </w:rPr>
        <w:t>Oferent zobowiązany jest przedstawić stosowne dowody należytego wykonania tychże dostaw oraz usług wsparcia w postaci referencji.</w:t>
      </w:r>
      <w:r w:rsidRPr="00915014">
        <w:rPr>
          <w:rFonts w:eastAsia="Calibri" w:cs="Arial"/>
        </w:rPr>
        <w:t xml:space="preserve"> </w:t>
      </w:r>
    </w:p>
    <w:p w14:paraId="3B3FA5F5" w14:textId="77777777" w:rsidR="00D24A60" w:rsidRPr="00915014" w:rsidRDefault="00D24A60" w:rsidP="00915014">
      <w:pPr>
        <w:jc w:val="both"/>
        <w:rPr>
          <w:rFonts w:cs="Arial"/>
        </w:rPr>
      </w:pPr>
    </w:p>
    <w:p w14:paraId="13CE8751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OŚWIADCZENIA LUB DOKUMENTY POTWIERDZAJĄCE SPEŁNIANIE WARUNKÓW UDZIAŁU W POSTĘPOWANIU: </w:t>
      </w:r>
    </w:p>
    <w:p w14:paraId="7529E3B2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lastRenderedPageBreak/>
        <w:t>Każdy z wykonawców ma obowiązek złożyć następujące oświadczenia i dokumenty potwierdzające spełnienie warunków udziału w postępowaniu:</w:t>
      </w:r>
    </w:p>
    <w:p w14:paraId="6436778E" w14:textId="77777777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</w:p>
    <w:p w14:paraId="6311297C" w14:textId="4DF251BC" w:rsidR="00D24A60" w:rsidRPr="00915014" w:rsidRDefault="00D24A60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Wykaz usług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</w:p>
    <w:p w14:paraId="247163C6" w14:textId="77777777" w:rsidR="00D24A60" w:rsidRPr="00915014" w:rsidRDefault="00D24A60" w:rsidP="00915014">
      <w:pPr>
        <w:jc w:val="both"/>
        <w:rPr>
          <w:rFonts w:cs="Arial"/>
        </w:rPr>
      </w:pPr>
    </w:p>
    <w:p w14:paraId="14B7647C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Kryteria oceny oferty.</w:t>
      </w:r>
    </w:p>
    <w:p w14:paraId="5A96AF1B" w14:textId="77777777" w:rsidR="00024340" w:rsidRPr="00915014" w:rsidRDefault="00024340" w:rsidP="00915014">
      <w:pPr>
        <w:tabs>
          <w:tab w:val="left" w:pos="851"/>
        </w:tabs>
        <w:jc w:val="both"/>
        <w:rPr>
          <w:rFonts w:cs="Arial"/>
          <w:b/>
          <w:color w:val="000000" w:themeColor="text1"/>
        </w:rPr>
      </w:pPr>
    </w:p>
    <w:p w14:paraId="61C87247" w14:textId="2DA2D222" w:rsidR="00024340" w:rsidRPr="00915014" w:rsidRDefault="005E34A7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 xml:space="preserve">1. </w:t>
      </w:r>
      <w:r w:rsidR="00024340" w:rsidRPr="00915014">
        <w:rPr>
          <w:rFonts w:cs="Arial"/>
          <w:color w:val="000000" w:themeColor="text1"/>
        </w:rPr>
        <w:t>Kryterium wyboru oferty jest łączna cena ofertowa brutto w PLN</w:t>
      </w:r>
      <w:r w:rsidR="005F25EC" w:rsidRPr="00915014">
        <w:rPr>
          <w:rFonts w:cs="Arial"/>
          <w:color w:val="000000" w:themeColor="text1"/>
        </w:rPr>
        <w:t xml:space="preserve"> </w:t>
      </w:r>
      <w:r w:rsidR="00024340" w:rsidRPr="00915014">
        <w:rPr>
          <w:rFonts w:cs="Arial"/>
          <w:color w:val="000000" w:themeColor="text1"/>
        </w:rPr>
        <w:t xml:space="preserve">(cena – </w:t>
      </w:r>
      <w:r w:rsidR="00D75040" w:rsidRPr="00915014">
        <w:rPr>
          <w:rFonts w:cs="Arial"/>
          <w:color w:val="000000" w:themeColor="text1"/>
        </w:rPr>
        <w:t>100%</w:t>
      </w:r>
      <w:r w:rsidR="00024340" w:rsidRPr="00915014">
        <w:rPr>
          <w:rFonts w:cs="Arial"/>
          <w:color w:val="000000" w:themeColor="text1"/>
        </w:rPr>
        <w:t>).</w:t>
      </w:r>
    </w:p>
    <w:p w14:paraId="61D4F4F8" w14:textId="77777777" w:rsidR="00024340" w:rsidRPr="00915014" w:rsidRDefault="00024340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</w:p>
    <w:p w14:paraId="41C6AC81" w14:textId="76853549" w:rsidR="00024340" w:rsidRPr="00915014" w:rsidRDefault="00024340" w:rsidP="00915014">
      <w:pPr>
        <w:tabs>
          <w:tab w:val="left" w:pos="851"/>
        </w:tabs>
        <w:jc w:val="both"/>
        <w:rPr>
          <w:rFonts w:cs="Arial"/>
          <w:color w:val="000000" w:themeColor="text1"/>
        </w:rPr>
      </w:pPr>
      <w:r w:rsidRPr="00915014">
        <w:rPr>
          <w:rFonts w:cs="Arial"/>
          <w:color w:val="000000" w:themeColor="text1"/>
        </w:rPr>
        <w:t>2. W trakcie oceny każdej ofercie przyznane zostaną punkty dla kryterium cena, według wzoru: C=(C</w:t>
      </w:r>
      <w:r w:rsidRPr="00915014">
        <w:rPr>
          <w:rFonts w:cs="Arial"/>
          <w:color w:val="000000" w:themeColor="text1"/>
          <w:vertAlign w:val="subscript"/>
        </w:rPr>
        <w:t>min</w:t>
      </w:r>
      <w:r w:rsidRPr="00915014">
        <w:rPr>
          <w:rFonts w:cs="Arial"/>
          <w:color w:val="000000" w:themeColor="text1"/>
        </w:rPr>
        <w:t xml:space="preserve"> / C</w:t>
      </w:r>
      <w:r w:rsidRPr="00915014">
        <w:rPr>
          <w:rFonts w:cs="Arial"/>
          <w:color w:val="000000" w:themeColor="text1"/>
          <w:vertAlign w:val="subscript"/>
        </w:rPr>
        <w:t>oferta</w:t>
      </w:r>
      <w:r w:rsidRPr="00915014">
        <w:rPr>
          <w:rFonts w:cs="Arial"/>
          <w:color w:val="000000" w:themeColor="text1"/>
        </w:rPr>
        <w:t>) x 100 pkt.</w:t>
      </w:r>
    </w:p>
    <w:p w14:paraId="7DD4A59B" w14:textId="77777777" w:rsidR="00024340" w:rsidRPr="00915014" w:rsidRDefault="00024340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15014">
        <w:rPr>
          <w:rFonts w:ascii="Arial" w:hAnsi="Arial" w:cs="Arial"/>
          <w:color w:val="000000" w:themeColor="text1"/>
        </w:rPr>
        <w:t>gdzie: C</w:t>
      </w:r>
      <w:r w:rsidRPr="00915014">
        <w:rPr>
          <w:rFonts w:ascii="Arial" w:hAnsi="Arial" w:cs="Arial"/>
          <w:color w:val="000000" w:themeColor="text1"/>
          <w:vertAlign w:val="subscript"/>
        </w:rPr>
        <w:t xml:space="preserve">min </w:t>
      </w:r>
      <w:r w:rsidRPr="00915014">
        <w:rPr>
          <w:rFonts w:ascii="Arial" w:hAnsi="Arial" w:cs="Arial"/>
          <w:color w:val="000000" w:themeColor="text1"/>
        </w:rPr>
        <w:t xml:space="preserve">oznacza najniższą cenę zaoferowaną w postępowaniu, </w:t>
      </w:r>
    </w:p>
    <w:p w14:paraId="26C3AFF2" w14:textId="77777777" w:rsidR="005E34A7" w:rsidRPr="00915014" w:rsidRDefault="00024340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15014">
        <w:rPr>
          <w:rFonts w:ascii="Arial" w:hAnsi="Arial" w:cs="Arial"/>
          <w:color w:val="000000" w:themeColor="text1"/>
        </w:rPr>
        <w:t>C</w:t>
      </w:r>
      <w:r w:rsidRPr="00915014">
        <w:rPr>
          <w:rFonts w:ascii="Arial" w:hAnsi="Arial" w:cs="Arial"/>
          <w:color w:val="000000" w:themeColor="text1"/>
          <w:vertAlign w:val="subscript"/>
        </w:rPr>
        <w:t xml:space="preserve">oferta </w:t>
      </w:r>
      <w:r w:rsidRPr="00915014">
        <w:rPr>
          <w:rFonts w:ascii="Arial" w:hAnsi="Arial" w:cs="Arial"/>
          <w:color w:val="000000" w:themeColor="text1"/>
        </w:rPr>
        <w:t>oznacza cenę badanej oferty.</w:t>
      </w:r>
    </w:p>
    <w:p w14:paraId="16558B0C" w14:textId="373C45BD" w:rsidR="005E34A7" w:rsidRPr="00915014" w:rsidRDefault="005E34A7" w:rsidP="00915014">
      <w:pPr>
        <w:pStyle w:val="111Konspektnumerowany"/>
      </w:pPr>
      <w:r w:rsidRPr="00915014">
        <w:t xml:space="preserve">3. </w:t>
      </w:r>
      <w:r w:rsidR="00024340" w:rsidRPr="00915014">
        <w:t xml:space="preserve">Ofertą najkorzystniejszą będzie oferta z najniższą ceną, spełniająca wymagania Zamawiającego. </w:t>
      </w:r>
    </w:p>
    <w:p w14:paraId="1E4C247A" w14:textId="77777777" w:rsidR="005E34A7" w:rsidRPr="00915014" w:rsidRDefault="005E34A7" w:rsidP="00915014">
      <w:pPr>
        <w:pStyle w:val="111Konspektnumerowany"/>
      </w:pPr>
    </w:p>
    <w:p w14:paraId="66C82918" w14:textId="381A6F46" w:rsidR="00D75040" w:rsidRPr="00915014" w:rsidRDefault="005E34A7" w:rsidP="00915014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15014">
        <w:rPr>
          <w:rFonts w:ascii="Arial" w:hAnsi="Arial" w:cs="Arial"/>
          <w:color w:val="000000" w:themeColor="text1"/>
        </w:rPr>
        <w:t xml:space="preserve">4. </w:t>
      </w:r>
      <w:r w:rsidR="00D75040" w:rsidRPr="00915014">
        <w:rPr>
          <w:rFonts w:ascii="Arial" w:hAnsi="Arial" w:cs="Arial"/>
          <w:color w:val="000000" w:themeColor="text1"/>
        </w:rPr>
        <w:t xml:space="preserve">Zamawiający zastrzega sobie prawo niedokonywania wyboru żadnej z otrzymanych ofert bez podania uzasadnienia. </w:t>
      </w:r>
    </w:p>
    <w:p w14:paraId="3F791734" w14:textId="77777777" w:rsidR="005E34A7" w:rsidRPr="00915014" w:rsidRDefault="005E34A7" w:rsidP="00915014">
      <w:pPr>
        <w:overflowPunct w:val="0"/>
        <w:jc w:val="both"/>
        <w:rPr>
          <w:rFonts w:cs="Arial"/>
        </w:rPr>
      </w:pPr>
    </w:p>
    <w:p w14:paraId="4CF95884" w14:textId="3434BA7F" w:rsidR="005E34A7" w:rsidRPr="00915014" w:rsidRDefault="005E34A7" w:rsidP="00915014">
      <w:pPr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5. W niniejszym postępowaniu zostanie odrzucona oferta wykonawcy, który: </w:t>
      </w:r>
    </w:p>
    <w:p w14:paraId="14C59E11" w14:textId="159A9707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Złoży ofertę niezgodną z treścią niniejszego zapytania ofertowego pod względem merytorycznym, a niezgodność ma charakter istotny.</w:t>
      </w:r>
    </w:p>
    <w:p w14:paraId="7C4DAB0B" w14:textId="39E3A670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Złoży ofertę niekompletną, tj. nie zawierającą oświadczeń i dokumentów wskazanych przez zamawiającego.</w:t>
      </w:r>
    </w:p>
    <w:p w14:paraId="4AA7C007" w14:textId="39D4C15F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>- Przedstawi nieprawdziwe informacje.</w:t>
      </w:r>
    </w:p>
    <w:p w14:paraId="207EB046" w14:textId="71EEDEAD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Nie spełnia warunków udziału w postępowaniu. </w:t>
      </w:r>
    </w:p>
    <w:p w14:paraId="373D3E34" w14:textId="50D32186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Złożył ofertę, która zawiera rażąco niską cenę (zgodnie z określonym w zapytaniu wytycznymi). </w:t>
      </w:r>
    </w:p>
    <w:p w14:paraId="43882363" w14:textId="51ACA0BB" w:rsidR="005E34A7" w:rsidRPr="00915014" w:rsidRDefault="005E34A7" w:rsidP="00915014">
      <w:pPr>
        <w:widowControl/>
        <w:overflowPunct w:val="0"/>
        <w:jc w:val="both"/>
        <w:rPr>
          <w:rFonts w:cs="Arial"/>
        </w:rPr>
      </w:pPr>
      <w:r w:rsidRPr="00915014">
        <w:rPr>
          <w:rFonts w:cs="Arial"/>
        </w:rPr>
        <w:t xml:space="preserve">- W związku z wykluczeniem wykonawcy lub odrzuceniem oferty, wykonawcy nie przysługują środki ochrony prawnej. </w:t>
      </w:r>
    </w:p>
    <w:p w14:paraId="07FE8227" w14:textId="27DD5DEE" w:rsidR="00D75040" w:rsidRPr="00915014" w:rsidRDefault="00D75040" w:rsidP="00915014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FF0000"/>
        </w:rPr>
      </w:pPr>
    </w:p>
    <w:p w14:paraId="0E61086B" w14:textId="77777777" w:rsidR="00024340" w:rsidRPr="00915014" w:rsidRDefault="00024340" w:rsidP="00915014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3B8C980F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Opis sposobu przygotowania oferty, termin związania ofertą:</w:t>
      </w:r>
    </w:p>
    <w:p w14:paraId="1BB25137" w14:textId="77777777" w:rsidR="00024340" w:rsidRPr="00915014" w:rsidRDefault="00024340" w:rsidP="00915014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E275B0" w14:textId="77777777" w:rsidR="00024340" w:rsidRPr="00915014" w:rsidRDefault="00024340" w:rsidP="00DE285B">
      <w:pPr>
        <w:pStyle w:val="Akapitzlist"/>
        <w:numPr>
          <w:ilvl w:val="0"/>
          <w:numId w:val="3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musi być złożona w nieprzezroczystej kopercie, zamkniętej w sposób gwarantujący zachowanie poufności jej treści oraz zabezpieczającej jej nienaruszalność do terminu otwarcia ofert.</w:t>
      </w:r>
    </w:p>
    <w:p w14:paraId="64C99815" w14:textId="77777777" w:rsidR="00024340" w:rsidRPr="00915014" w:rsidRDefault="00024340" w:rsidP="00DE285B">
      <w:pPr>
        <w:pStyle w:val="Akapitzlist"/>
        <w:numPr>
          <w:ilvl w:val="0"/>
          <w:numId w:val="3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Koperta musi być opisana w następujący sposób:</w:t>
      </w:r>
    </w:p>
    <w:p w14:paraId="24DC51D8" w14:textId="77777777" w:rsidR="00024340" w:rsidRPr="00915014" w:rsidRDefault="00024340" w:rsidP="00915014">
      <w:pPr>
        <w:pStyle w:val="Akapitzlist"/>
        <w:tabs>
          <w:tab w:val="left" w:pos="1560"/>
        </w:tabs>
        <w:spacing w:after="0" w:line="240" w:lineRule="auto"/>
        <w:ind w:left="19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250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DB4545" w:rsidRPr="00915014" w14:paraId="7AA65850" w14:textId="77777777" w:rsidTr="006F388B">
        <w:trPr>
          <w:trHeight w:val="1870"/>
        </w:trPr>
        <w:tc>
          <w:tcPr>
            <w:tcW w:w="8250" w:type="dxa"/>
            <w:vAlign w:val="center"/>
          </w:tcPr>
          <w:p w14:paraId="37094B9B" w14:textId="25B0B61D" w:rsidR="00024340" w:rsidRPr="00915014" w:rsidRDefault="00024340" w:rsidP="00915014">
            <w:pPr>
              <w:pStyle w:val="Akapitzlist"/>
              <w:tabs>
                <w:tab w:val="left" w:pos="1064"/>
              </w:tabs>
              <w:spacing w:after="0" w:line="360" w:lineRule="auto"/>
              <w:ind w:left="74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Oferta na</w:t>
            </w:r>
            <w:r w:rsidR="00967D50"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523E0"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t>: Dostawa i wdrożenie elektronicznego systemu  informatycznego wspomagającego obsługę Rady Miasta oraz transmisji posiedzeń.</w:t>
            </w:r>
            <w:r w:rsidRPr="00F523E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bookmarkStart w:id="4" w:name="_Hlk536774567"/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otwierać przed dniem </w:t>
            </w:r>
            <w:r w:rsidR="001312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</w:t>
            </w:r>
            <w:r w:rsidR="00967D50"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.06</w:t>
            </w:r>
            <w:r w:rsidR="0069394B"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.2022</w:t>
            </w:r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godz. 10:00 </w:t>
            </w:r>
            <w:bookmarkEnd w:id="4"/>
            <w:r w:rsidRPr="009150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9150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dopiskiem: </w:t>
            </w:r>
            <w:r w:rsidR="00967D50" w:rsidRPr="00915014">
              <w:rPr>
                <w:rFonts w:ascii="Arial" w:hAnsi="Arial" w:cs="Arial"/>
                <w:color w:val="000000" w:themeColor="text1"/>
                <w:sz w:val="24"/>
                <w:szCs w:val="24"/>
              </w:rPr>
              <w:t>Wydział Pozyskiwania Funduszy Zewnętrznych</w:t>
            </w:r>
          </w:p>
        </w:tc>
      </w:tr>
    </w:tbl>
    <w:p w14:paraId="5A97018D" w14:textId="77777777" w:rsidR="00024340" w:rsidRPr="00915014" w:rsidRDefault="00024340" w:rsidP="00915014">
      <w:pPr>
        <w:jc w:val="both"/>
        <w:rPr>
          <w:rFonts w:cs="Arial"/>
          <w:color w:val="000000" w:themeColor="text1"/>
        </w:rPr>
      </w:pPr>
      <w:r w:rsidRPr="00915014">
        <w:rPr>
          <w:rFonts w:cs="Arial"/>
          <w:b/>
          <w:color w:val="000000" w:themeColor="text1"/>
        </w:rPr>
        <w:t xml:space="preserve"> </w:t>
      </w:r>
      <w:r w:rsidRPr="00915014">
        <w:rPr>
          <w:rFonts w:cs="Arial"/>
          <w:color w:val="000000" w:themeColor="text1"/>
        </w:rPr>
        <w:t xml:space="preserve">                                 </w:t>
      </w:r>
    </w:p>
    <w:p w14:paraId="6E236E3D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musi zostać sporządzona w języku polskim, trwałą i czytelną techniką.</w:t>
      </w:r>
    </w:p>
    <w:p w14:paraId="6B0CA314" w14:textId="77777777" w:rsidR="00F377D6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Oferta musi obejmować całość zamówienia, określonego przez Zamawiającego. W cenę oferty należy wliczyć wszystkie koszty wykonania zamówienia. </w:t>
      </w:r>
    </w:p>
    <w:p w14:paraId="4A795477" w14:textId="2BAA3FBC" w:rsidR="00F377D6" w:rsidRPr="00915014" w:rsidRDefault="00F377D6" w:rsidP="00915014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sz w:val="24"/>
          <w:szCs w:val="24"/>
        </w:rPr>
        <w:t>Zaoferowana cena jest ceną ryczałtową i musi zawierać wszelkie koszty wykonawcy związane z prawidłową i właściwą realizacją przedmiotu zamówienia, przy zastosowaniu obowiązujących norm, z uwzględnieniem ewentualnego ryzyka wynikającego z okoliczności</w:t>
      </w:r>
    </w:p>
    <w:p w14:paraId="6C59020D" w14:textId="5ED91EA4" w:rsidR="0097274B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Wykonawca jest zobowiązany do podania ceny brutto (do dwóch miejsc po przecinku) usługi, będącej przedmiotem zamówienia, uwzględniającej obowiązujący podatek VAT. </w:t>
      </w:r>
    </w:p>
    <w:p w14:paraId="6CF2F138" w14:textId="2C90C909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Oferta powinna być przygotowana na formularzu oferty – zgodnie z </w:t>
      </w: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załącznikiem nr </w:t>
      </w:r>
      <w:r w:rsidR="00CC2676" w:rsidRPr="0091501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do Zapytania ofertowego.</w:t>
      </w:r>
      <w:r w:rsidR="0097274B" w:rsidRPr="00915014">
        <w:rPr>
          <w:rFonts w:ascii="Arial" w:hAnsi="Arial" w:cs="Arial"/>
          <w:color w:val="000000" w:themeColor="text1"/>
          <w:sz w:val="24"/>
          <w:szCs w:val="24"/>
        </w:rPr>
        <w:t xml:space="preserve"> Oferta</w:t>
      </w:r>
      <w:r w:rsidR="008B4419" w:rsidRPr="00915014">
        <w:rPr>
          <w:rFonts w:ascii="Arial" w:hAnsi="Arial" w:cs="Arial"/>
          <w:color w:val="000000" w:themeColor="text1"/>
          <w:sz w:val="24"/>
          <w:szCs w:val="24"/>
        </w:rPr>
        <w:t xml:space="preserve"> ma zawierać również</w:t>
      </w:r>
      <w:r w:rsidR="0097274B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419" w:rsidRPr="00915014">
        <w:rPr>
          <w:rFonts w:ascii="Arial" w:hAnsi="Arial" w:cs="Arial"/>
          <w:color w:val="000000" w:themeColor="text1"/>
          <w:sz w:val="24"/>
          <w:szCs w:val="24"/>
        </w:rPr>
        <w:t>w</w:t>
      </w:r>
      <w:r w:rsidR="0097274B" w:rsidRPr="00915014">
        <w:rPr>
          <w:rFonts w:ascii="Arial" w:hAnsi="Arial" w:cs="Arial"/>
          <w:sz w:val="24"/>
          <w:szCs w:val="24"/>
        </w:rPr>
        <w:t xml:space="preserve">ykaz usług oraz załączone dowody, o których mowa w pkt </w:t>
      </w:r>
      <w:r w:rsidR="00D821D0" w:rsidRPr="00915014">
        <w:rPr>
          <w:rFonts w:ascii="Arial" w:hAnsi="Arial" w:cs="Arial"/>
          <w:sz w:val="24"/>
          <w:szCs w:val="24"/>
        </w:rPr>
        <w:t>VI. 1 i VI. 2</w:t>
      </w:r>
      <w:r w:rsidR="008B4419" w:rsidRPr="00915014">
        <w:rPr>
          <w:rFonts w:ascii="Arial" w:hAnsi="Arial" w:cs="Arial"/>
          <w:sz w:val="24"/>
          <w:szCs w:val="24"/>
        </w:rPr>
        <w:t>.</w:t>
      </w:r>
    </w:p>
    <w:p w14:paraId="3F1CEFAC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 w14:paraId="54237CEA" w14:textId="77777777" w:rsidR="00024340" w:rsidRPr="00915014" w:rsidRDefault="00024340" w:rsidP="00DE285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Wszystkie strony oferty wraz z załącznikami powinny zostać trwale spięte.</w:t>
      </w:r>
    </w:p>
    <w:p w14:paraId="19F36759" w14:textId="77777777" w:rsidR="00DB4545" w:rsidRPr="00915014" w:rsidRDefault="00024340" w:rsidP="00DE28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Wykonawca pozostaje związany ofertą przez okres 30 dni od upływu terminu złożenia oferty.</w:t>
      </w:r>
    </w:p>
    <w:p w14:paraId="5EF0520C" w14:textId="4466A9B3" w:rsidR="00024340" w:rsidRPr="00915014" w:rsidRDefault="00024340" w:rsidP="00DE28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536775502"/>
      <w:r w:rsidRPr="00915014">
        <w:rPr>
          <w:rFonts w:ascii="Arial" w:hAnsi="Arial" w:cs="Arial"/>
          <w:color w:val="000000" w:themeColor="text1"/>
          <w:sz w:val="24"/>
          <w:szCs w:val="24"/>
        </w:rPr>
        <w:t>W przypadku przesyłania dokumentów na adres mailowy Zamawiającego konieczne jest podpisanie dokumentów</w:t>
      </w:r>
      <w:r w:rsidR="00CC2676" w:rsidRPr="0091501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 o których mowa w pkt. 5 - 6 oraz ich zeskanowanie</w:t>
      </w:r>
      <w:bookmarkEnd w:id="5"/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4178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>Dopuszcza się również podpisanie dokumentów o których mowa w pkt. 5 – 6 podpisem elektronicznym</w:t>
      </w:r>
      <w:r w:rsidR="009453E0" w:rsidRPr="00915014">
        <w:rPr>
          <w:rStyle w:val="Mocnewyrnione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14:paraId="44886E40" w14:textId="77777777" w:rsidR="00024340" w:rsidRPr="00915014" w:rsidRDefault="00024340" w:rsidP="00915014">
      <w:pPr>
        <w:pStyle w:val="Akapitzlist"/>
        <w:spacing w:after="0" w:line="240" w:lineRule="auto"/>
        <w:ind w:left="19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A6990" w14:textId="23A81683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Miejsce</w:t>
      </w:r>
      <w:r w:rsidR="00DB4545" w:rsidRPr="00915014">
        <w:rPr>
          <w:rFonts w:ascii="Arial" w:hAnsi="Arial" w:cs="Arial"/>
          <w:b/>
          <w:color w:val="000000" w:themeColor="text1"/>
          <w:sz w:val="24"/>
          <w:szCs w:val="24"/>
        </w:rPr>
        <w:t>, termin i sposób</w:t>
      </w: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 złożenia oferty: </w:t>
      </w:r>
    </w:p>
    <w:p w14:paraId="61B08AC2" w14:textId="77777777" w:rsidR="00024340" w:rsidRPr="00915014" w:rsidRDefault="00024340" w:rsidP="00915014">
      <w:pPr>
        <w:jc w:val="both"/>
        <w:rPr>
          <w:rFonts w:cs="Arial"/>
          <w:color w:val="000000" w:themeColor="text1"/>
        </w:rPr>
      </w:pPr>
      <w:bookmarkStart w:id="6" w:name="_Hlk536774600"/>
    </w:p>
    <w:p w14:paraId="6449A2BB" w14:textId="3FCF8B01" w:rsidR="009132D6" w:rsidRPr="00915014" w:rsidRDefault="00024340" w:rsidP="00DE28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Pisemną ofertę należy złożyć w Biurze Obsługi Interesanta Urzędu Miasta Luboń, plac E. Bojanowskiego 2</w:t>
      </w:r>
      <w:r w:rsidR="009453E0" w:rsidRPr="00915014">
        <w:rPr>
          <w:rFonts w:ascii="Arial" w:hAnsi="Arial" w:cs="Arial"/>
          <w:color w:val="000000" w:themeColor="text1"/>
          <w:sz w:val="24"/>
          <w:szCs w:val="24"/>
        </w:rPr>
        <w:t xml:space="preserve"> w Luboniu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, w terminie do dnia </w:t>
      </w:r>
      <w:r w:rsidR="001312BA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69394B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.0</w:t>
      </w:r>
      <w:r w:rsidR="00DB4545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69394B" w:rsidRPr="00915014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A24F6" w:rsidRPr="00915014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520B6A" w:rsidRPr="0091501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A24F6" w:rsidRPr="00915014">
        <w:rPr>
          <w:rFonts w:ascii="Arial" w:hAnsi="Arial" w:cs="Arial"/>
          <w:b/>
          <w:color w:val="000000" w:themeColor="text1"/>
          <w:sz w:val="24"/>
          <w:szCs w:val="24"/>
        </w:rPr>
        <w:t xml:space="preserve">r., </w:t>
      </w:r>
      <w:r w:rsidR="009A24F6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do godz. 10:00. </w:t>
      </w:r>
    </w:p>
    <w:p w14:paraId="123E9CA7" w14:textId="2C2E905B" w:rsidR="00DB4545" w:rsidRPr="00915014" w:rsidRDefault="00024340" w:rsidP="00DE28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Dopuszcza się złożenie oferty w formie elektronicznej na adres: malgorzata.matysiak@umlubon.pl do dnia 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20</w:t>
      </w:r>
      <w:r w:rsidR="0069394B" w:rsidRPr="00915014">
        <w:rPr>
          <w:rFonts w:ascii="Arial" w:hAnsi="Arial" w:cs="Arial"/>
          <w:color w:val="000000" w:themeColor="text1"/>
          <w:sz w:val="24"/>
          <w:szCs w:val="24"/>
        </w:rPr>
        <w:t>.0</w:t>
      </w:r>
      <w:r w:rsidR="00DB4545" w:rsidRPr="00915014">
        <w:rPr>
          <w:rFonts w:ascii="Arial" w:hAnsi="Arial" w:cs="Arial"/>
          <w:color w:val="000000" w:themeColor="text1"/>
          <w:sz w:val="24"/>
          <w:szCs w:val="24"/>
        </w:rPr>
        <w:t>6</w:t>
      </w:r>
      <w:r w:rsidR="0069394B" w:rsidRPr="00915014">
        <w:rPr>
          <w:rFonts w:ascii="Arial" w:hAnsi="Arial" w:cs="Arial"/>
          <w:color w:val="000000" w:themeColor="text1"/>
          <w:sz w:val="24"/>
          <w:szCs w:val="24"/>
        </w:rPr>
        <w:t>.2022</w:t>
      </w:r>
      <w:r w:rsidR="009A24F6" w:rsidRPr="00915014">
        <w:rPr>
          <w:rFonts w:ascii="Arial" w:hAnsi="Arial" w:cs="Arial"/>
          <w:color w:val="000000" w:themeColor="text1"/>
          <w:sz w:val="24"/>
          <w:szCs w:val="24"/>
        </w:rPr>
        <w:t>r., do godz. 10:00</w:t>
      </w:r>
      <w:r w:rsidRPr="00915014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6"/>
      <w:r w:rsidR="00DB4545" w:rsidRPr="0091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D911B27" w14:textId="4086E652" w:rsidR="00DB4545" w:rsidRPr="00915014" w:rsidRDefault="00DB4545" w:rsidP="00DE285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Ofertę można składać również w formie elektronicznej przez platformę EPUAP albo https://eurzad.lubon.pl ( w formacie danych  .pdf, .doc, .docx, .rtf, .xps, .odt i opatrzone kwalifikowanym podpisem elektronicznym, podpisem zaufanym lub podpisem osobistym). </w:t>
      </w:r>
    </w:p>
    <w:p w14:paraId="26B2E936" w14:textId="07A1C727" w:rsidR="00024340" w:rsidRPr="00915014" w:rsidRDefault="00024340" w:rsidP="00DE28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Oferta otrzymana po upływie terminu składania ofert zostanie zwrócona Wykonawcy bez otwierania i nie będzie podlegała procesowi oceny.</w:t>
      </w:r>
    </w:p>
    <w:p w14:paraId="5BD005C1" w14:textId="18FA8514" w:rsidR="00024340" w:rsidRDefault="00024340" w:rsidP="00915014">
      <w:pPr>
        <w:jc w:val="both"/>
        <w:rPr>
          <w:rFonts w:cs="Arial"/>
          <w:color w:val="000000" w:themeColor="text1"/>
        </w:rPr>
      </w:pPr>
    </w:p>
    <w:p w14:paraId="5DD00816" w14:textId="77777777" w:rsidR="003E64AE" w:rsidRPr="00915014" w:rsidRDefault="003E64AE" w:rsidP="00915014">
      <w:pPr>
        <w:jc w:val="both"/>
        <w:rPr>
          <w:rFonts w:cs="Arial"/>
          <w:color w:val="000000" w:themeColor="text1"/>
        </w:rPr>
      </w:pPr>
    </w:p>
    <w:p w14:paraId="236EBA26" w14:textId="77777777" w:rsidR="00024340" w:rsidRPr="00915014" w:rsidRDefault="00024340" w:rsidP="00DE285B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Przesłanki unieważnienia zapytania ofertowego:</w:t>
      </w:r>
    </w:p>
    <w:p w14:paraId="69E7F973" w14:textId="77777777" w:rsidR="00024340" w:rsidRPr="00915014" w:rsidRDefault="00024340" w:rsidP="00915014">
      <w:pPr>
        <w:pStyle w:val="Akapitzlist"/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59B315" w14:textId="77777777" w:rsidR="00024340" w:rsidRPr="00915014" w:rsidRDefault="00024340" w:rsidP="00DE285B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Zamawiający może unieważnić procedurę zapytania ofertowego bez dokonania wyboru najkorzystniejszej oferty, w przypadku gdy:</w:t>
      </w:r>
    </w:p>
    <w:p w14:paraId="2337DB3D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1985"/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nie złożono żadnej oferty spełniającej wymogi Zamawiającego,</w:t>
      </w:r>
    </w:p>
    <w:p w14:paraId="30E265E3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cena najkorzystniejszej oferty przewyższa kwotę, którą Zamawiający może przeznaczyć na sfinansowanie zamówienia,</w:t>
      </w:r>
    </w:p>
    <w:p w14:paraId="786B8E2D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wystąpiła istotna zmiana okoliczności powodująca, że prowadzenie postępowania lub wykonanie nie leży w interesie Zamawiającego,</w:t>
      </w:r>
    </w:p>
    <w:p w14:paraId="513A56F2" w14:textId="77777777" w:rsidR="00024340" w:rsidRPr="00915014" w:rsidRDefault="00024340" w:rsidP="00DE285B">
      <w:pPr>
        <w:pStyle w:val="Akapitzlist"/>
        <w:numPr>
          <w:ilvl w:val="3"/>
          <w:numId w:val="6"/>
        </w:numPr>
        <w:tabs>
          <w:tab w:val="left" w:pos="2127"/>
        </w:tabs>
        <w:spacing w:after="0" w:line="240" w:lineRule="auto"/>
        <w:ind w:left="851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postępowanie obarczone jest wadą uniemożliwiającą zawarcie ważnej umowy.</w:t>
      </w:r>
    </w:p>
    <w:p w14:paraId="462672D5" w14:textId="77777777" w:rsidR="00024340" w:rsidRPr="00915014" w:rsidRDefault="00024340" w:rsidP="00915014">
      <w:pPr>
        <w:pStyle w:val="Akapitzlist"/>
        <w:tabs>
          <w:tab w:val="left" w:pos="2127"/>
        </w:tabs>
        <w:spacing w:after="0" w:line="240" w:lineRule="auto"/>
        <w:ind w:left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4C1024F4" w14:textId="77777777" w:rsidR="00024340" w:rsidRPr="00915014" w:rsidRDefault="00024340" w:rsidP="00DE285B">
      <w:pPr>
        <w:pStyle w:val="Akapitzlist"/>
        <w:numPr>
          <w:ilvl w:val="0"/>
          <w:numId w:val="2"/>
        </w:numPr>
        <w:tabs>
          <w:tab w:val="left" w:pos="1843"/>
        </w:tabs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b/>
          <w:color w:val="000000" w:themeColor="text1"/>
          <w:sz w:val="24"/>
          <w:szCs w:val="24"/>
        </w:rPr>
        <w:t>Inne postanowienia:</w:t>
      </w:r>
    </w:p>
    <w:p w14:paraId="22667ABC" w14:textId="77777777" w:rsidR="00024340" w:rsidRPr="00915014" w:rsidRDefault="00024340" w:rsidP="00915014">
      <w:pPr>
        <w:pStyle w:val="Akapitzlist"/>
        <w:tabs>
          <w:tab w:val="left" w:pos="1843"/>
        </w:tabs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7F4CD2" w14:textId="5645AEC7" w:rsidR="00024340" w:rsidRPr="00915014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W toku oceny Zamawiający może wystąpić do Wykonawców o udzielenie wyjaśnień dotyczących treści złożonych ofert oraz uzupełnienie dokumentów.  </w:t>
      </w:r>
    </w:p>
    <w:p w14:paraId="3EB2FBEA" w14:textId="06F39A44" w:rsidR="00024340" w:rsidRPr="00915014" w:rsidRDefault="00024340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 w14:paraId="4F6D95EC" w14:textId="77777777" w:rsidR="00775E22" w:rsidRPr="00915014" w:rsidRDefault="008F1743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 w14:paraId="76ED5D98" w14:textId="6FF2C49C" w:rsidR="00775E22" w:rsidRPr="00915014" w:rsidRDefault="00775E22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14">
        <w:rPr>
          <w:rFonts w:ascii="Arial" w:hAnsi="Arial" w:cs="Arial"/>
          <w:color w:val="000000" w:themeColor="text1"/>
          <w:sz w:val="24"/>
          <w:szCs w:val="24"/>
        </w:rPr>
        <w:t xml:space="preserve">Zamawiający zastrzega sobie prawo do poprawienia w tekście przysłanej oferty oczywistych omyłek pisarskich lub rachunkowych, niezwłocznie zawiadamiając o tym danego wykonawcę. </w:t>
      </w:r>
    </w:p>
    <w:p w14:paraId="25E7411B" w14:textId="45C2D307" w:rsidR="008F1743" w:rsidRPr="00F523E0" w:rsidRDefault="008F1743" w:rsidP="00DE285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dopuszcza możliwość przeprowadzenia dodatkowych rokowań z Wykonawcą, który złoży najkorzystniejszą ofertę</w:t>
      </w:r>
      <w:r w:rsidR="009132D6" w:rsidRPr="00F523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7721DD" w14:textId="77777777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Nie dopuszcza się składania ofert częściowych oraz wariantowych.</w:t>
      </w:r>
    </w:p>
    <w:p w14:paraId="3C5AFDAB" w14:textId="40400F7E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nie przewiduje zwrotu kosztów udziału w postępowaniu.</w:t>
      </w:r>
    </w:p>
    <w:p w14:paraId="04F8F11E" w14:textId="77777777" w:rsidR="00775E22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Do upływu terminu składania ofert zamawiający zastrzega sobie prawo zmiany lub uzupełnienia treści niniejszego zapytania ofertowego. W tej sytuacji zamawiający zastrzega, iż termin składania ofert zostanie przedłużony o czas niezbędny do wprowadzenia zmian w ofertach, jeżeli jest to konieczne z uwagi na zakres wprowadzonych zmian</w:t>
      </w:r>
    </w:p>
    <w:p w14:paraId="2682E042" w14:textId="5A58114A" w:rsidR="00387929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Zamawiający zastrzega, że wykonawcy mogą zadawać pytania najpóźniej do dnia 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1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4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.06.2022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roku do 23:59. Zamawiający udzieli odpowiedzi na zadane w terminie pytania do dnia 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1</w:t>
      </w:r>
      <w:r w:rsidR="001312BA">
        <w:rPr>
          <w:rFonts w:ascii="Arial" w:hAnsi="Arial" w:cs="Arial"/>
          <w:color w:val="000000" w:themeColor="text1"/>
          <w:sz w:val="24"/>
          <w:szCs w:val="24"/>
        </w:rPr>
        <w:t>5</w:t>
      </w:r>
      <w:r w:rsidR="00C24E52" w:rsidRPr="00F523E0">
        <w:rPr>
          <w:rFonts w:ascii="Arial" w:hAnsi="Arial" w:cs="Arial"/>
          <w:color w:val="000000" w:themeColor="text1"/>
          <w:sz w:val="24"/>
          <w:szCs w:val="24"/>
        </w:rPr>
        <w:t>.06.2022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roku do godziny 23:59. </w:t>
      </w:r>
    </w:p>
    <w:p w14:paraId="7499D498" w14:textId="4D03D157" w:rsidR="00775E22" w:rsidRPr="00F523E0" w:rsidRDefault="00775E22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Zamawiający powiadomi niezwłocznie o wynikach rozstrzygnięcia zapytania wszystkich wykonawców, którzy ubiegali się o udzielenie zamówienia</w:t>
      </w:r>
    </w:p>
    <w:p w14:paraId="09C24FA2" w14:textId="73B8AE32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celu uniknięcia konfliktu interesów, zamówienie nie może być udzielone podmiotom</w:t>
      </w:r>
      <w:r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powiązanym osobowo lub kapitałowo z Zamawiającym. Informacja o zakresie wykluczenia znajduje się w </w:t>
      </w:r>
      <w:r w:rsidRPr="00F523E0">
        <w:rPr>
          <w:rFonts w:ascii="Arial" w:hAnsi="Arial" w:cs="Arial"/>
          <w:i/>
          <w:color w:val="000000" w:themeColor="text1"/>
          <w:sz w:val="24"/>
          <w:szCs w:val="24"/>
        </w:rPr>
        <w:t xml:space="preserve">Oświadczeniu Wykonawcy o braku powiązań kapitałowych lub osobowych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>stanowiącym</w:t>
      </w:r>
      <w:r w:rsidRPr="00F523E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Załącznik nr </w:t>
      </w:r>
      <w:r w:rsidR="007C2865" w:rsidRPr="00F523E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7E75AA67" w14:textId="77777777" w:rsidR="00024340" w:rsidRPr="00F523E0" w:rsidRDefault="00024340" w:rsidP="00DE285B">
      <w:pPr>
        <w:pStyle w:val="Akapitzlist"/>
        <w:numPr>
          <w:ilvl w:val="0"/>
          <w:numId w:val="5"/>
        </w:numPr>
        <w:tabs>
          <w:tab w:val="left" w:pos="1843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Zastrzega się możliwość odwołania postępowania ofertowego bez podania przyczyny.</w:t>
      </w:r>
    </w:p>
    <w:p w14:paraId="1486318F" w14:textId="77777777" w:rsidR="00F523E0" w:rsidRPr="00F523E0" w:rsidRDefault="00024340" w:rsidP="00DE285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Informacji na temat zapytania ofertowego udziela, od poniedziałku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br/>
        <w:t xml:space="preserve">do piątku, w godzinach od 7:30 do 15:30 </w:t>
      </w:r>
      <w:r w:rsidR="00387929" w:rsidRPr="00F523E0">
        <w:rPr>
          <w:rFonts w:ascii="Arial" w:hAnsi="Arial" w:cs="Arial"/>
          <w:b/>
          <w:color w:val="000000" w:themeColor="text1"/>
          <w:sz w:val="24"/>
          <w:szCs w:val="24"/>
        </w:rPr>
        <w:t>Małgorzata</w:t>
      </w:r>
      <w:r w:rsidR="00387929" w:rsidRPr="00F523E0">
        <w:rPr>
          <w:rFonts w:ascii="Arial" w:hAnsi="Arial" w:cs="Arial"/>
          <w:b/>
          <w:color w:val="000000" w:themeColor="text1"/>
          <w:sz w:val="24"/>
          <w:szCs w:val="24"/>
        </w:rPr>
        <w:tab/>
        <w:t>Matysiak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br/>
        <w:t xml:space="preserve">e-mail: </w:t>
      </w:r>
      <w:hyperlink r:id="rId8" w:history="1">
        <w:r w:rsidR="00387929" w:rsidRPr="00F523E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malgorzata.matysiak@umlubon.pl</w:t>
        </w:r>
      </w:hyperlink>
      <w:r w:rsidRPr="00F523E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</w:t>
      </w:r>
    </w:p>
    <w:p w14:paraId="7773D61C" w14:textId="04BE5316" w:rsidR="00387929" w:rsidRPr="00F523E0" w:rsidRDefault="00024340" w:rsidP="00F523E0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tel. 61 813 00 11 w. </w:t>
      </w:r>
      <w:r w:rsidR="00387929" w:rsidRPr="00F523E0">
        <w:rPr>
          <w:rFonts w:ascii="Arial" w:hAnsi="Arial" w:cs="Arial"/>
          <w:color w:val="000000" w:themeColor="text1"/>
          <w:sz w:val="24"/>
          <w:szCs w:val="24"/>
        </w:rPr>
        <w:t>72 lub: 699-712-543</w:t>
      </w:r>
    </w:p>
    <w:p w14:paraId="6CB3F8D7" w14:textId="7198369B" w:rsidR="00387929" w:rsidRPr="00F523E0" w:rsidRDefault="00387929" w:rsidP="00DE285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color w:val="000000" w:themeColor="text1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F5E3110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Administratorem Pani/Pana danych osobowych jest Burmistrz Miasta Luboń 14.11. Pani/Pana dane osobowe przetwarzane będą na podstawie art. 6 ust. 1 lit. c RODO w celu związanym z postępowaniem o udzielenie zamówienia publicznego pn. “……………..” prowadzonym w trybie ……………………….. </w:t>
      </w:r>
    </w:p>
    <w:p w14:paraId="6B8D0E73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Odbiorcami Pani/Pana danych osobowych będą osoby lub podmioty, którym udostępniona zostanie dokumentacja postępowania. </w:t>
      </w:r>
    </w:p>
    <w:p w14:paraId="1D70313D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Obowiązek podania przez Panią/Pana danych osobowych bezpośrednio Pani/Pana dotyczących jest wymogiem wynikającym z przepisów prawa. </w:t>
      </w:r>
    </w:p>
    <w:p w14:paraId="741DB485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W odniesieniu do Pani/Pana danych osobowych decyzje nie będą podejmowane w sposób zautomatyzowany, stosowanie do art. 22 RODO. </w:t>
      </w:r>
    </w:p>
    <w:p w14:paraId="32A33779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Posiada Pani/Pan: a) na podstawie art. 15 RODO prawo dostępu do danych osobowych Pani/Pana dotyczących. b) 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 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d) prawo do wniesienia skargi do Prezesa Urzędu Ochrony Danych Osobowych, gdy uzna Pani/Pan, że przetwarzanie danych osobowych Pani/Pana dotyczących narusza przepisy RODO. </w:t>
      </w:r>
    </w:p>
    <w:p w14:paraId="3A93D8D3" w14:textId="77777777" w:rsidR="00387929" w:rsidRPr="00F523E0" w:rsidRDefault="00387929" w:rsidP="00DE285B">
      <w:pPr>
        <w:widowControl/>
        <w:numPr>
          <w:ilvl w:val="1"/>
          <w:numId w:val="10"/>
        </w:numPr>
        <w:overflowPunct w:val="0"/>
        <w:jc w:val="both"/>
        <w:rPr>
          <w:rFonts w:cs="Arial"/>
          <w:color w:val="000000" w:themeColor="text1"/>
        </w:rPr>
      </w:pPr>
      <w:r w:rsidRPr="00F523E0">
        <w:rPr>
          <w:rFonts w:cs="Arial"/>
          <w:color w:val="000000" w:themeColor="text1"/>
        </w:rPr>
        <w:t xml:space="preserve">Nie przysługuje Pani/Panu: a) w związku z art. 17 ust. 3 lit. b, d lub e RODO prawo do usunięcia danych osobowych. b)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54F1F583" w14:textId="77777777" w:rsidR="00387929" w:rsidRPr="00F523E0" w:rsidRDefault="00387929" w:rsidP="00915014">
      <w:pPr>
        <w:jc w:val="both"/>
        <w:rPr>
          <w:rFonts w:cs="Arial"/>
          <w:color w:val="000000" w:themeColor="text1"/>
        </w:rPr>
      </w:pPr>
    </w:p>
    <w:p w14:paraId="7F9C5BA5" w14:textId="77777777" w:rsidR="00387929" w:rsidRPr="00F523E0" w:rsidRDefault="00387929" w:rsidP="00915014">
      <w:pPr>
        <w:jc w:val="both"/>
        <w:rPr>
          <w:rFonts w:cs="Arial"/>
          <w:color w:val="000000" w:themeColor="text1"/>
        </w:rPr>
      </w:pPr>
    </w:p>
    <w:p w14:paraId="2A22862B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81E636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94DC7" w14:textId="77777777" w:rsidR="00024340" w:rsidRPr="00F523E0" w:rsidRDefault="00024340" w:rsidP="00915014">
      <w:pPr>
        <w:pStyle w:val="Akapitzlist"/>
        <w:tabs>
          <w:tab w:val="left" w:pos="1843"/>
        </w:tabs>
        <w:spacing w:after="0" w:line="240" w:lineRule="auto"/>
        <w:ind w:left="1843" w:hanging="184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Załączniki:</w:t>
      </w:r>
    </w:p>
    <w:p w14:paraId="78BA4CDA" w14:textId="052F4420" w:rsidR="007C2865" w:rsidRDefault="006D7FB3" w:rsidP="0091501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="00024340"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ałącznik nr 1 </w:t>
      </w:r>
      <w:r w:rsidR="00024340" w:rsidRPr="00F523E0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2865" w:rsidRPr="00F523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014" w:rsidRPr="00F523E0">
        <w:rPr>
          <w:rFonts w:ascii="Arial" w:hAnsi="Arial" w:cs="Arial"/>
          <w:color w:val="000000" w:themeColor="text1"/>
          <w:sz w:val="24"/>
          <w:szCs w:val="24"/>
        </w:rPr>
        <w:t>Opis przedmiotu zamówienia OPZ</w:t>
      </w:r>
      <w:r w:rsidR="007C2865" w:rsidRPr="00F523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D8B22A" w14:textId="77777777" w:rsidR="00F76F76" w:rsidRPr="00F523E0" w:rsidRDefault="00F76F76" w:rsidP="00F76F7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523E0">
        <w:rPr>
          <w:rFonts w:ascii="Arial" w:hAnsi="Arial" w:cs="Arial"/>
          <w:color w:val="000000" w:themeColor="text1"/>
          <w:sz w:val="24"/>
          <w:szCs w:val="24"/>
        </w:rPr>
        <w:t xml:space="preserve"> – Projekt umowy</w:t>
      </w:r>
    </w:p>
    <w:p w14:paraId="7DD9B2EA" w14:textId="75B9667E" w:rsidR="00024340" w:rsidRPr="00F523E0" w:rsidRDefault="007C2865" w:rsidP="0091501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F76F7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523E0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024340" w:rsidRPr="00F523E0">
        <w:rPr>
          <w:rFonts w:ascii="Arial" w:hAnsi="Arial" w:cs="Arial"/>
          <w:color w:val="000000" w:themeColor="text1"/>
          <w:sz w:val="24"/>
          <w:szCs w:val="24"/>
        </w:rPr>
        <w:t xml:space="preserve"> Formularz ofertowy Wykonawcy</w:t>
      </w:r>
    </w:p>
    <w:p w14:paraId="45BD37CE" w14:textId="56FD9E2A" w:rsidR="00B97931" w:rsidRPr="00F523E0" w:rsidRDefault="00024340" w:rsidP="00915014">
      <w:pPr>
        <w:tabs>
          <w:tab w:val="left" w:pos="284"/>
        </w:tabs>
        <w:ind w:left="284"/>
        <w:jc w:val="both"/>
        <w:rPr>
          <w:rFonts w:cs="Arial"/>
          <w:color w:val="000000" w:themeColor="text1"/>
        </w:rPr>
      </w:pPr>
      <w:r w:rsidRPr="00F523E0">
        <w:rPr>
          <w:rFonts w:cs="Arial"/>
          <w:b/>
          <w:color w:val="000000" w:themeColor="text1"/>
        </w:rPr>
        <w:t>Załącznik</w:t>
      </w:r>
      <w:r w:rsidR="00B3738E" w:rsidRPr="00F523E0">
        <w:rPr>
          <w:rFonts w:cs="Arial"/>
          <w:b/>
          <w:color w:val="000000" w:themeColor="text1"/>
        </w:rPr>
        <w:t xml:space="preserve"> </w:t>
      </w:r>
      <w:r w:rsidRPr="00F523E0">
        <w:rPr>
          <w:rFonts w:cs="Arial"/>
          <w:b/>
          <w:color w:val="000000" w:themeColor="text1"/>
        </w:rPr>
        <w:t xml:space="preserve">nr </w:t>
      </w:r>
      <w:r w:rsidR="007C2865" w:rsidRPr="00F523E0">
        <w:rPr>
          <w:rFonts w:cs="Arial"/>
          <w:b/>
          <w:color w:val="000000" w:themeColor="text1"/>
        </w:rPr>
        <w:t>4</w:t>
      </w:r>
      <w:r w:rsidR="008F1743" w:rsidRPr="00F523E0">
        <w:rPr>
          <w:rFonts w:cs="Arial"/>
          <w:b/>
          <w:color w:val="000000" w:themeColor="text1"/>
        </w:rPr>
        <w:t xml:space="preserve"> -</w:t>
      </w:r>
      <w:r w:rsidR="00BC7229" w:rsidRPr="00F523E0">
        <w:rPr>
          <w:rFonts w:cs="Arial"/>
          <w:color w:val="000000" w:themeColor="text1"/>
        </w:rPr>
        <w:t xml:space="preserve"> </w:t>
      </w:r>
      <w:r w:rsidRPr="00F523E0">
        <w:rPr>
          <w:rFonts w:cs="Arial"/>
          <w:color w:val="000000" w:themeColor="text1"/>
        </w:rPr>
        <w:t>Oświadczeni</w:t>
      </w:r>
      <w:r w:rsidR="00607BC6" w:rsidRPr="00F523E0">
        <w:rPr>
          <w:rFonts w:cs="Arial"/>
          <w:color w:val="000000" w:themeColor="text1"/>
        </w:rPr>
        <w:t>e</w:t>
      </w:r>
      <w:r w:rsidRPr="00F523E0">
        <w:rPr>
          <w:rFonts w:cs="Arial"/>
          <w:color w:val="000000" w:themeColor="text1"/>
        </w:rPr>
        <w:t xml:space="preserve"> Wykonawcy o braku powiązań kapitałowych lub osobowych.</w:t>
      </w:r>
    </w:p>
    <w:sectPr w:rsidR="00B97931" w:rsidRPr="00F523E0" w:rsidSect="00666A78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C6DD" w14:textId="77777777" w:rsidR="00C85EEF" w:rsidRDefault="00C85EEF">
      <w:r>
        <w:separator/>
      </w:r>
    </w:p>
  </w:endnote>
  <w:endnote w:type="continuationSeparator" w:id="0">
    <w:p w14:paraId="20AFD322" w14:textId="77777777" w:rsidR="00C85EEF" w:rsidRDefault="00C8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50C4" w14:textId="32D1398D" w:rsidR="00F56C3F" w:rsidRDefault="00024340">
    <w:pPr>
      <w:pStyle w:val="Stopka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10E19" wp14:editId="3F4AC76B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10795" t="7620" r="8890" b="1270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8700E" id="Rectangle 3" o:spid="_x0000_s1026" style="position:absolute;margin-left:1.6pt;margin-top:2.85pt;width:477.7pt;height:2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" fillcolor="#666" strokeweight=".26mm">
              <v:stroke joinstyle="round" endcap="square"/>
            </v:rect>
          </w:pict>
        </mc:Fallback>
      </mc:AlternateContent>
    </w:r>
  </w:p>
  <w:p w14:paraId="7C9E1933" w14:textId="77777777" w:rsidR="003A47B8" w:rsidRPr="00793969" w:rsidRDefault="003A47B8" w:rsidP="003A47B8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E.Bojanowskiego 2, 62-030 Luboń </w:t>
    </w:r>
  </w:p>
  <w:p w14:paraId="7C75442A" w14:textId="633CB79B" w:rsidR="00F56C3F" w:rsidRPr="00793969" w:rsidRDefault="003A47B8" w:rsidP="003A47B8"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tel. 061 8130141 faks 061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  <w:r w:rsidR="00F56C3F" w:rsidRPr="00793969">
      <w:rPr>
        <w:rFonts w:ascii="Times New Roman" w:hAnsi="Times New Roman"/>
        <w:smallCaps/>
        <w:color w:val="000000"/>
        <w:sz w:val="20"/>
        <w:szCs w:val="20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105500973"/>
  <w:p w14:paraId="56CB1521" w14:textId="7F348A73" w:rsidR="00F56C3F" w:rsidRDefault="00024340">
    <w:pPr>
      <w:pStyle w:val="Stopka"/>
      <w:jc w:val="center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2698F7" wp14:editId="49D4AE6E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10795" t="7620" r="8890" b="1270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6790" cy="27305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07BDB" id="Rectangle 2" o:spid="_x0000_s1026" style="position:absolute;margin-left:1.6pt;margin-top:2.85pt;width:477.7pt;height:2.1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" fillcolor="#666" strokeweight=".26mm">
              <v:stroke joinstyle="round" endcap="square"/>
            </v:rect>
          </w:pict>
        </mc:Fallback>
      </mc:AlternateContent>
    </w:r>
  </w:p>
  <w:p w14:paraId="127139AE" w14:textId="77777777" w:rsidR="003A47B8" w:rsidRPr="00793969" w:rsidRDefault="003A47B8" w:rsidP="00793969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bookmarkStart w:id="8" w:name="_Hlk105495754"/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E.Bojanowskiego 2, 62-030 Luboń </w:t>
    </w:r>
  </w:p>
  <w:p w14:paraId="41682EFA" w14:textId="0DD48E80" w:rsidR="00F56C3F" w:rsidRPr="00793969" w:rsidRDefault="003A47B8" w:rsidP="00793969"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 w:rsidR="00086342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faks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  <w:bookmarkEnd w:id="7"/>
    <w:bookmarkEnd w:id="8"/>
    <w:r w:rsidR="00F56C3F" w:rsidRPr="00793969">
      <w:rPr>
        <w:rFonts w:ascii="Times New Roman" w:hAnsi="Times New Roman"/>
        <w:smallCaps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FE09" w14:textId="77777777" w:rsidR="00C85EEF" w:rsidRDefault="00C85EEF">
      <w:r>
        <w:separator/>
      </w:r>
    </w:p>
  </w:footnote>
  <w:footnote w:type="continuationSeparator" w:id="0">
    <w:p w14:paraId="05A618EC" w14:textId="77777777" w:rsidR="00C85EEF" w:rsidRDefault="00C8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B814" w14:textId="7D70CD25" w:rsidR="003A0CC8" w:rsidRPr="00160259" w:rsidRDefault="00717E21" w:rsidP="00160259">
    <w:pPr>
      <w:pStyle w:val="Nagwek"/>
    </w:pPr>
    <w:r w:rsidRPr="00E45E11">
      <w:rPr>
        <w:noProof/>
      </w:rPr>
      <w:drawing>
        <wp:inline distT="0" distB="0" distL="0" distR="0" wp14:anchorId="46167642" wp14:editId="6F5BDEBD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95FE8"/>
    <w:multiLevelType w:val="hybridMultilevel"/>
    <w:tmpl w:val="74462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6C7"/>
    <w:multiLevelType w:val="hybridMultilevel"/>
    <w:tmpl w:val="E06AF372"/>
    <w:lvl w:ilvl="0" w:tplc="5ACE04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5F7E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C5ECA"/>
    <w:multiLevelType w:val="hybridMultilevel"/>
    <w:tmpl w:val="EB0CC4B0"/>
    <w:lvl w:ilvl="0" w:tplc="59E05FA6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5" w15:restartNumberingAfterBreak="0">
    <w:nsid w:val="1EC06313"/>
    <w:multiLevelType w:val="multilevel"/>
    <w:tmpl w:val="40D45DE8"/>
    <w:lvl w:ilvl="0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159"/>
        </w:tabs>
        <w:ind w:left="1159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1519"/>
        </w:tabs>
        <w:ind w:left="151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9"/>
        </w:tabs>
        <w:ind w:left="187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9"/>
        </w:tabs>
        <w:ind w:left="223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9"/>
        </w:tabs>
        <w:ind w:left="259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9"/>
        </w:tabs>
        <w:ind w:left="331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9"/>
        </w:tabs>
        <w:ind w:left="3679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3C21A3D"/>
    <w:multiLevelType w:val="hybridMultilevel"/>
    <w:tmpl w:val="C736034E"/>
    <w:lvl w:ilvl="0" w:tplc="897CE0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DD53BB3"/>
    <w:multiLevelType w:val="multilevel"/>
    <w:tmpl w:val="5B60FFAA"/>
    <w:lvl w:ilvl="0">
      <w:start w:val="7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159"/>
        </w:tabs>
        <w:ind w:left="1159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519"/>
        </w:tabs>
        <w:ind w:left="1519" w:hanging="360"/>
      </w:pPr>
      <w:rPr>
        <w:rFonts w:ascii="Verdana" w:eastAsia="Arial Unicode MS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1879"/>
        </w:tabs>
        <w:ind w:left="1879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239"/>
        </w:tabs>
        <w:ind w:left="2239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99"/>
        </w:tabs>
        <w:ind w:left="2599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959"/>
        </w:tabs>
        <w:ind w:left="2959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319"/>
        </w:tabs>
        <w:ind w:left="3319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79"/>
        </w:tabs>
        <w:ind w:left="3679" w:hanging="360"/>
      </w:pPr>
      <w:rPr>
        <w:rFonts w:ascii="Verdana" w:hAnsi="Verdana"/>
      </w:rPr>
    </w:lvl>
  </w:abstractNum>
  <w:abstractNum w:abstractNumId="8" w15:restartNumberingAfterBreak="0">
    <w:nsid w:val="5B9F3C0F"/>
    <w:multiLevelType w:val="hybridMultilevel"/>
    <w:tmpl w:val="461AD51A"/>
    <w:lvl w:ilvl="0" w:tplc="F092B7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D466CA0">
      <w:start w:val="1"/>
      <w:numFmt w:val="decimal"/>
      <w:lvlText w:val="%2."/>
      <w:lvlJc w:val="left"/>
      <w:pPr>
        <w:ind w:left="1455" w:hanging="375"/>
      </w:pPr>
      <w:rPr>
        <w:rFonts w:eastAsia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95F69"/>
    <w:multiLevelType w:val="hybridMultilevel"/>
    <w:tmpl w:val="924E5232"/>
    <w:lvl w:ilvl="0" w:tplc="9880E4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E44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2792">
    <w:abstractNumId w:val="0"/>
  </w:num>
  <w:num w:numId="2" w16cid:durableId="582228123">
    <w:abstractNumId w:val="8"/>
  </w:num>
  <w:num w:numId="3" w16cid:durableId="843595885">
    <w:abstractNumId w:val="2"/>
  </w:num>
  <w:num w:numId="4" w16cid:durableId="1070081644">
    <w:abstractNumId w:val="6"/>
  </w:num>
  <w:num w:numId="5" w16cid:durableId="1685552402">
    <w:abstractNumId w:val="4"/>
  </w:num>
  <w:num w:numId="6" w16cid:durableId="260842488">
    <w:abstractNumId w:val="9"/>
  </w:num>
  <w:num w:numId="7" w16cid:durableId="446319346">
    <w:abstractNumId w:val="1"/>
  </w:num>
  <w:num w:numId="8" w16cid:durableId="2045054175">
    <w:abstractNumId w:val="3"/>
  </w:num>
  <w:num w:numId="9" w16cid:durableId="748623970">
    <w:abstractNumId w:val="7"/>
  </w:num>
  <w:num w:numId="10" w16cid:durableId="7112447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07"/>
    <w:rsid w:val="0000684C"/>
    <w:rsid w:val="00012B19"/>
    <w:rsid w:val="00024340"/>
    <w:rsid w:val="00024FDF"/>
    <w:rsid w:val="000275A6"/>
    <w:rsid w:val="00032115"/>
    <w:rsid w:val="000819CA"/>
    <w:rsid w:val="00086342"/>
    <w:rsid w:val="000949A2"/>
    <w:rsid w:val="000A6829"/>
    <w:rsid w:val="000B74A1"/>
    <w:rsid w:val="000D3477"/>
    <w:rsid w:val="000F6D1F"/>
    <w:rsid w:val="001312BA"/>
    <w:rsid w:val="0013709E"/>
    <w:rsid w:val="001418DD"/>
    <w:rsid w:val="001540B6"/>
    <w:rsid w:val="00157DEC"/>
    <w:rsid w:val="00160259"/>
    <w:rsid w:val="001675CB"/>
    <w:rsid w:val="00191C01"/>
    <w:rsid w:val="001A2E09"/>
    <w:rsid w:val="001A649E"/>
    <w:rsid w:val="001A7052"/>
    <w:rsid w:val="001B5DF2"/>
    <w:rsid w:val="001C4D9C"/>
    <w:rsid w:val="001D796C"/>
    <w:rsid w:val="001E7E94"/>
    <w:rsid w:val="001F10C1"/>
    <w:rsid w:val="001F2246"/>
    <w:rsid w:val="001F5DEC"/>
    <w:rsid w:val="00214FB5"/>
    <w:rsid w:val="00215E81"/>
    <w:rsid w:val="00216300"/>
    <w:rsid w:val="00222381"/>
    <w:rsid w:val="002267C3"/>
    <w:rsid w:val="00231B52"/>
    <w:rsid w:val="0023242E"/>
    <w:rsid w:val="00241896"/>
    <w:rsid w:val="00253E44"/>
    <w:rsid w:val="002663AA"/>
    <w:rsid w:val="0028639D"/>
    <w:rsid w:val="002926C9"/>
    <w:rsid w:val="002930D6"/>
    <w:rsid w:val="00297986"/>
    <w:rsid w:val="002B2132"/>
    <w:rsid w:val="002B3C43"/>
    <w:rsid w:val="002C00BE"/>
    <w:rsid w:val="002E25A3"/>
    <w:rsid w:val="002E25B5"/>
    <w:rsid w:val="002E386A"/>
    <w:rsid w:val="002F2BB8"/>
    <w:rsid w:val="00320176"/>
    <w:rsid w:val="00337247"/>
    <w:rsid w:val="00337FBA"/>
    <w:rsid w:val="003634E6"/>
    <w:rsid w:val="0037416B"/>
    <w:rsid w:val="003805FE"/>
    <w:rsid w:val="00382596"/>
    <w:rsid w:val="0038560E"/>
    <w:rsid w:val="00387929"/>
    <w:rsid w:val="003A0CC8"/>
    <w:rsid w:val="003A47B8"/>
    <w:rsid w:val="003C59FE"/>
    <w:rsid w:val="003D2003"/>
    <w:rsid w:val="003E64AE"/>
    <w:rsid w:val="003F6849"/>
    <w:rsid w:val="00402C08"/>
    <w:rsid w:val="00405A8A"/>
    <w:rsid w:val="004077BD"/>
    <w:rsid w:val="004101D9"/>
    <w:rsid w:val="004539ED"/>
    <w:rsid w:val="00454B6A"/>
    <w:rsid w:val="00461B98"/>
    <w:rsid w:val="00467938"/>
    <w:rsid w:val="00474709"/>
    <w:rsid w:val="004A2E18"/>
    <w:rsid w:val="004E5BFE"/>
    <w:rsid w:val="004F2E9E"/>
    <w:rsid w:val="005038AA"/>
    <w:rsid w:val="005043AD"/>
    <w:rsid w:val="00520B6A"/>
    <w:rsid w:val="00520D91"/>
    <w:rsid w:val="00523DA0"/>
    <w:rsid w:val="005245E6"/>
    <w:rsid w:val="00530412"/>
    <w:rsid w:val="005371AA"/>
    <w:rsid w:val="005473D9"/>
    <w:rsid w:val="00565091"/>
    <w:rsid w:val="0056572A"/>
    <w:rsid w:val="00570BF9"/>
    <w:rsid w:val="005A5EFD"/>
    <w:rsid w:val="005C139C"/>
    <w:rsid w:val="005C5557"/>
    <w:rsid w:val="005C6707"/>
    <w:rsid w:val="005C6B3E"/>
    <w:rsid w:val="005E34A7"/>
    <w:rsid w:val="005E49A5"/>
    <w:rsid w:val="005E7996"/>
    <w:rsid w:val="005F25EC"/>
    <w:rsid w:val="005F3ECE"/>
    <w:rsid w:val="006061E8"/>
    <w:rsid w:val="00607BC6"/>
    <w:rsid w:val="00610DC5"/>
    <w:rsid w:val="0061455D"/>
    <w:rsid w:val="006160C1"/>
    <w:rsid w:val="00625769"/>
    <w:rsid w:val="00626CAF"/>
    <w:rsid w:val="00631073"/>
    <w:rsid w:val="00635772"/>
    <w:rsid w:val="00637B85"/>
    <w:rsid w:val="00644905"/>
    <w:rsid w:val="00644973"/>
    <w:rsid w:val="00666A78"/>
    <w:rsid w:val="0068166D"/>
    <w:rsid w:val="00683F97"/>
    <w:rsid w:val="00687071"/>
    <w:rsid w:val="00687C9D"/>
    <w:rsid w:val="00690B95"/>
    <w:rsid w:val="0069394B"/>
    <w:rsid w:val="006C2853"/>
    <w:rsid w:val="006C549F"/>
    <w:rsid w:val="006C609D"/>
    <w:rsid w:val="006D32E2"/>
    <w:rsid w:val="006D7FB3"/>
    <w:rsid w:val="006F388B"/>
    <w:rsid w:val="00705860"/>
    <w:rsid w:val="00706BFD"/>
    <w:rsid w:val="00717E21"/>
    <w:rsid w:val="0072160D"/>
    <w:rsid w:val="00724F92"/>
    <w:rsid w:val="00753043"/>
    <w:rsid w:val="00762E20"/>
    <w:rsid w:val="0076459C"/>
    <w:rsid w:val="0077055D"/>
    <w:rsid w:val="00775E22"/>
    <w:rsid w:val="007772EE"/>
    <w:rsid w:val="007826FE"/>
    <w:rsid w:val="007905B7"/>
    <w:rsid w:val="00790E13"/>
    <w:rsid w:val="00793969"/>
    <w:rsid w:val="00795923"/>
    <w:rsid w:val="007C2865"/>
    <w:rsid w:val="007C5EC0"/>
    <w:rsid w:val="007D49D9"/>
    <w:rsid w:val="007E7C81"/>
    <w:rsid w:val="007F18E3"/>
    <w:rsid w:val="007F4268"/>
    <w:rsid w:val="0081762E"/>
    <w:rsid w:val="00820822"/>
    <w:rsid w:val="00821346"/>
    <w:rsid w:val="00826386"/>
    <w:rsid w:val="00832ADC"/>
    <w:rsid w:val="0083486E"/>
    <w:rsid w:val="008357A8"/>
    <w:rsid w:val="008379F1"/>
    <w:rsid w:val="00841D52"/>
    <w:rsid w:val="008547AD"/>
    <w:rsid w:val="008700AE"/>
    <w:rsid w:val="00875CBA"/>
    <w:rsid w:val="00894ABD"/>
    <w:rsid w:val="008951A7"/>
    <w:rsid w:val="008A46E0"/>
    <w:rsid w:val="008A58DC"/>
    <w:rsid w:val="008A76A6"/>
    <w:rsid w:val="008B4419"/>
    <w:rsid w:val="008C3C1C"/>
    <w:rsid w:val="008E0D08"/>
    <w:rsid w:val="008E2095"/>
    <w:rsid w:val="008E3E79"/>
    <w:rsid w:val="008F1743"/>
    <w:rsid w:val="00910639"/>
    <w:rsid w:val="009109F0"/>
    <w:rsid w:val="00910A2B"/>
    <w:rsid w:val="00912BF2"/>
    <w:rsid w:val="009132D6"/>
    <w:rsid w:val="00915014"/>
    <w:rsid w:val="00923EB9"/>
    <w:rsid w:val="00931B7A"/>
    <w:rsid w:val="009453E0"/>
    <w:rsid w:val="00946116"/>
    <w:rsid w:val="00953A48"/>
    <w:rsid w:val="009564DC"/>
    <w:rsid w:val="00967D50"/>
    <w:rsid w:val="0097274B"/>
    <w:rsid w:val="009777C2"/>
    <w:rsid w:val="009808F4"/>
    <w:rsid w:val="0099406D"/>
    <w:rsid w:val="009A24F6"/>
    <w:rsid w:val="009A3A5A"/>
    <w:rsid w:val="009B6B81"/>
    <w:rsid w:val="009D4276"/>
    <w:rsid w:val="009D7486"/>
    <w:rsid w:val="00A06635"/>
    <w:rsid w:val="00A11C97"/>
    <w:rsid w:val="00A237F7"/>
    <w:rsid w:val="00A238DE"/>
    <w:rsid w:val="00A26767"/>
    <w:rsid w:val="00A27A5D"/>
    <w:rsid w:val="00A30A2A"/>
    <w:rsid w:val="00A354B3"/>
    <w:rsid w:val="00A35E15"/>
    <w:rsid w:val="00A41780"/>
    <w:rsid w:val="00A719EF"/>
    <w:rsid w:val="00A742A1"/>
    <w:rsid w:val="00A81F16"/>
    <w:rsid w:val="00A96C2A"/>
    <w:rsid w:val="00A97DAF"/>
    <w:rsid w:val="00AA1205"/>
    <w:rsid w:val="00AB1528"/>
    <w:rsid w:val="00AC2F93"/>
    <w:rsid w:val="00AD0994"/>
    <w:rsid w:val="00AD5C8C"/>
    <w:rsid w:val="00AE1173"/>
    <w:rsid w:val="00AE59D4"/>
    <w:rsid w:val="00AF2A59"/>
    <w:rsid w:val="00AF52EF"/>
    <w:rsid w:val="00B05C29"/>
    <w:rsid w:val="00B10537"/>
    <w:rsid w:val="00B134E6"/>
    <w:rsid w:val="00B139B1"/>
    <w:rsid w:val="00B2395F"/>
    <w:rsid w:val="00B3738E"/>
    <w:rsid w:val="00B458A4"/>
    <w:rsid w:val="00B5761A"/>
    <w:rsid w:val="00B66935"/>
    <w:rsid w:val="00B74180"/>
    <w:rsid w:val="00B91488"/>
    <w:rsid w:val="00B97931"/>
    <w:rsid w:val="00B97FC3"/>
    <w:rsid w:val="00BA2D67"/>
    <w:rsid w:val="00BB08A6"/>
    <w:rsid w:val="00BC49F6"/>
    <w:rsid w:val="00BC7229"/>
    <w:rsid w:val="00BD2B3E"/>
    <w:rsid w:val="00BD7517"/>
    <w:rsid w:val="00BE5BF6"/>
    <w:rsid w:val="00BF2362"/>
    <w:rsid w:val="00BF5B67"/>
    <w:rsid w:val="00C24E52"/>
    <w:rsid w:val="00C33792"/>
    <w:rsid w:val="00C43B02"/>
    <w:rsid w:val="00C5074F"/>
    <w:rsid w:val="00C54AA3"/>
    <w:rsid w:val="00C6081A"/>
    <w:rsid w:val="00C84A8C"/>
    <w:rsid w:val="00C85EEF"/>
    <w:rsid w:val="00CC2676"/>
    <w:rsid w:val="00CE1288"/>
    <w:rsid w:val="00CF23DB"/>
    <w:rsid w:val="00CF5EF0"/>
    <w:rsid w:val="00D02B69"/>
    <w:rsid w:val="00D0629D"/>
    <w:rsid w:val="00D24A60"/>
    <w:rsid w:val="00D31E4F"/>
    <w:rsid w:val="00D56E94"/>
    <w:rsid w:val="00D655BF"/>
    <w:rsid w:val="00D65A9A"/>
    <w:rsid w:val="00D7198F"/>
    <w:rsid w:val="00D75040"/>
    <w:rsid w:val="00D76358"/>
    <w:rsid w:val="00D821D0"/>
    <w:rsid w:val="00D866F2"/>
    <w:rsid w:val="00D8696D"/>
    <w:rsid w:val="00D872CF"/>
    <w:rsid w:val="00D91046"/>
    <w:rsid w:val="00D935AA"/>
    <w:rsid w:val="00DA1A6F"/>
    <w:rsid w:val="00DA1ADC"/>
    <w:rsid w:val="00DA64B5"/>
    <w:rsid w:val="00DB2C4E"/>
    <w:rsid w:val="00DB4545"/>
    <w:rsid w:val="00DC2B67"/>
    <w:rsid w:val="00DC583B"/>
    <w:rsid w:val="00DC5E3C"/>
    <w:rsid w:val="00DC62C3"/>
    <w:rsid w:val="00DD28FA"/>
    <w:rsid w:val="00DE285B"/>
    <w:rsid w:val="00DE5DBA"/>
    <w:rsid w:val="00DF44D8"/>
    <w:rsid w:val="00DF632C"/>
    <w:rsid w:val="00DF740C"/>
    <w:rsid w:val="00E03A1B"/>
    <w:rsid w:val="00E04F2A"/>
    <w:rsid w:val="00E13D47"/>
    <w:rsid w:val="00E32CB3"/>
    <w:rsid w:val="00E36FFE"/>
    <w:rsid w:val="00E421B3"/>
    <w:rsid w:val="00E64B8F"/>
    <w:rsid w:val="00E66230"/>
    <w:rsid w:val="00E72593"/>
    <w:rsid w:val="00E75B0F"/>
    <w:rsid w:val="00E850B1"/>
    <w:rsid w:val="00EB6AB7"/>
    <w:rsid w:val="00EC249A"/>
    <w:rsid w:val="00ED3FD4"/>
    <w:rsid w:val="00F04E48"/>
    <w:rsid w:val="00F05252"/>
    <w:rsid w:val="00F15420"/>
    <w:rsid w:val="00F15F53"/>
    <w:rsid w:val="00F17677"/>
    <w:rsid w:val="00F2665A"/>
    <w:rsid w:val="00F26E2D"/>
    <w:rsid w:val="00F35E7A"/>
    <w:rsid w:val="00F377D6"/>
    <w:rsid w:val="00F37CFD"/>
    <w:rsid w:val="00F461F7"/>
    <w:rsid w:val="00F523E0"/>
    <w:rsid w:val="00F5273B"/>
    <w:rsid w:val="00F56C3F"/>
    <w:rsid w:val="00F6149D"/>
    <w:rsid w:val="00F61657"/>
    <w:rsid w:val="00F65928"/>
    <w:rsid w:val="00F67647"/>
    <w:rsid w:val="00F75B9A"/>
    <w:rsid w:val="00F76F76"/>
    <w:rsid w:val="00F87F64"/>
    <w:rsid w:val="00FC4C96"/>
    <w:rsid w:val="00FC72AD"/>
    <w:rsid w:val="00FD5A8A"/>
    <w:rsid w:val="00FE395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D4EE36"/>
  <w15:chartTrackingRefBased/>
  <w15:docId w15:val="{1A86EE61-AE9B-443B-85C6-FCC1D87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8Num23z0">
    <w:name w:val="WW8Num23z0"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6635"/>
    <w:rPr>
      <w:rFonts w:ascii="Segoe UI" w:eastAsia="Arial Unicode MS" w:hAnsi="Segoe UI" w:cs="Segoe UI"/>
      <w:kern w:val="1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paragraph" w:styleId="NormalnyWeb">
    <w:name w:val="Normal (Web)"/>
    <w:basedOn w:val="Normalny"/>
    <w:uiPriority w:val="99"/>
    <w:unhideWhenUsed/>
    <w:rsid w:val="008348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aliases w:val="Nag 1,Numerowanie,List Paragraph,Akapit z listą BS,sw tekst,Kolorowa lista — akcent 11,Obiekt,List Paragraph1,Akapit z listą 1,Akapit z listą1,L1,Akapit z listą5,Akapit z listą2,Akapit normalny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Nag 1 Znak,Numerowanie Znak,List Paragraph Znak,Akapit z listą BS Znak,sw tekst Znak,Kolorowa lista — akcent 11 Znak,Obiekt Znak,List Paragraph1 Znak,Akapit z listą 1 Znak,Akapit z listą1 Znak,L1 Znak,Akapit z listą5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paragraph" w:customStyle="1" w:styleId="BBF-Opis-1">
    <w:name w:val="BBF-Opis-1"/>
    <w:basedOn w:val="Normalny"/>
    <w:link w:val="BBF-Opis-1Znak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character" w:customStyle="1" w:styleId="BBF-Opis-1Znak">
    <w:name w:val="BBF-Opis-1 Znak"/>
    <w:link w:val="BBF-Opis-1"/>
    <w:rsid w:val="00832ADC"/>
    <w:rPr>
      <w:rFonts w:ascii="Arial" w:eastAsia="DroidSans-Identity-H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3A0CC8"/>
    <w:rPr>
      <w:rFonts w:ascii="Arial" w:eastAsia="Arial Unicode MS" w:hAnsi="Arial" w:cs="Tahoma"/>
      <w:kern w:val="1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60E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nhideWhenUsed/>
    <w:rsid w:val="006C609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6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609D"/>
    <w:rPr>
      <w:rFonts w:ascii="Arial" w:eastAsia="Arial Unicode MS" w:hAnsi="Arial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09D"/>
    <w:rPr>
      <w:rFonts w:ascii="Arial" w:eastAsia="Arial Unicode MS" w:hAnsi="Arial"/>
      <w:b/>
      <w:bCs/>
      <w:kern w:val="1"/>
      <w:lang w:eastAsia="zh-CN"/>
    </w:rPr>
  </w:style>
  <w:style w:type="paragraph" w:customStyle="1" w:styleId="111Konspektnumerowany">
    <w:name w:val="1.1.1 Konspektnumerowany"/>
    <w:basedOn w:val="Normalny"/>
    <w:autoRedefine/>
    <w:qFormat/>
    <w:rsid w:val="005E34A7"/>
    <w:pPr>
      <w:widowControl/>
      <w:tabs>
        <w:tab w:val="left" w:pos="426"/>
      </w:tabs>
      <w:autoSpaceDE w:val="0"/>
      <w:spacing w:before="160"/>
      <w:jc w:val="both"/>
      <w:textAlignment w:val="baseline"/>
    </w:pPr>
    <w:rPr>
      <w:rFonts w:eastAsia="Times New Roman" w:cs="Arial"/>
      <w:kern w:val="0"/>
      <w:lang w:eastAsia="pl-PL"/>
    </w:rPr>
  </w:style>
  <w:style w:type="character" w:customStyle="1" w:styleId="markedcontent">
    <w:name w:val="markedcontent"/>
    <w:basedOn w:val="Domylnaczcionkaakapitu"/>
    <w:rsid w:val="007772EE"/>
  </w:style>
  <w:style w:type="character" w:customStyle="1" w:styleId="Mocnewyrnione">
    <w:name w:val="Mocne wyróżnione"/>
    <w:qFormat/>
    <w:rsid w:val="00A4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atysiak@umlubo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15058</CharactersWithSpaces>
  <SharedDoc>false</SharedDoc>
  <HLinks>
    <vt:vector size="24" baseType="variant">
      <vt:variant>
        <vt:i4>1048624</vt:i4>
      </vt:variant>
      <vt:variant>
        <vt:i4>9</vt:i4>
      </vt:variant>
      <vt:variant>
        <vt:i4>0</vt:i4>
      </vt:variant>
      <vt:variant>
        <vt:i4>5</vt:i4>
      </vt:variant>
      <vt:variant>
        <vt:lpwstr>mailto:office@lubon.pl</vt:lpwstr>
      </vt:variant>
      <vt:variant>
        <vt:lpwstr/>
      </vt:variant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mailto:burmistrz@lubon.pl</vt:lpwstr>
      </vt:variant>
      <vt:variant>
        <vt:lpwstr/>
      </vt:variant>
      <vt:variant>
        <vt:i4>1048624</vt:i4>
      </vt:variant>
      <vt:variant>
        <vt:i4>3</vt:i4>
      </vt:variant>
      <vt:variant>
        <vt:i4>0</vt:i4>
      </vt:variant>
      <vt:variant>
        <vt:i4>5</vt:i4>
      </vt:variant>
      <vt:variant>
        <vt:lpwstr>mailto:office@lubon.pl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mailto:burmistrz@lubon.pl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cp:keywords/>
  <dc:description/>
  <cp:lastModifiedBy>j.piasecki</cp:lastModifiedBy>
  <cp:revision>12</cp:revision>
  <cp:lastPrinted>2022-02-03T10:01:00Z</cp:lastPrinted>
  <dcterms:created xsi:type="dcterms:W3CDTF">2022-06-07T07:11:00Z</dcterms:created>
  <dcterms:modified xsi:type="dcterms:W3CDTF">2022-06-08T13:54:00Z</dcterms:modified>
</cp:coreProperties>
</file>