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rFonts w:ascii="Verdana" w:hAnsi="Verdana"/>
          <w:shd w:fill="auto" w:val="clear"/>
        </w:rPr>
        <w:t>WAG.271.02.2022</w:t>
        <w:tab/>
        <w:tab/>
        <w:tab/>
        <w:tab/>
        <w:tab/>
        <w:t>Luboń 26 stycznia2022r.</w:t>
      </w:r>
    </w:p>
    <w:p>
      <w:pPr>
        <w:pStyle w:val="Normal"/>
        <w:spacing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Miasto Luboń </w:t>
      </w:r>
    </w:p>
    <w:p>
      <w:pPr>
        <w:pStyle w:val="Normal"/>
        <w:spacing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Pl. E. Bojanowskiego 2</w:t>
      </w:r>
    </w:p>
    <w:p>
      <w:pPr>
        <w:pStyle w:val="Normal"/>
        <w:spacing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62-030 Luboń</w:t>
      </w:r>
    </w:p>
    <w:p>
      <w:pPr>
        <w:pStyle w:val="Nagwek1"/>
        <w:ind w:left="1022" w:right="685" w:hanging="0"/>
        <w:jc w:val="center"/>
        <w:rPr>
          <w:rFonts w:ascii="Verdana" w:hAnsi="Verdana"/>
        </w:rPr>
      </w:pPr>
      <w:r>
        <w:rPr>
          <w:rFonts w:ascii="Verdana" w:hAnsi="Verdana"/>
        </w:rPr>
        <w:t>ZAPYTANIE OFERTOWE</w:t>
      </w:r>
    </w:p>
    <w:p>
      <w:pPr>
        <w:pStyle w:val="Nagwek1"/>
        <w:ind w:left="1022" w:right="685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suppressAutoHyphens w:val="false"/>
        <w:jc w:val="both"/>
        <w:rPr>
          <w:rFonts w:ascii="Verdana" w:hAnsi="Verdana"/>
        </w:rPr>
      </w:pPr>
      <w:r>
        <w:rPr>
          <w:rFonts w:ascii="Verdana" w:hAnsi="Verdana"/>
        </w:rPr>
        <w:t>Miasto Luboń, reprezentowane przez Burmistrza Miasta Luboń zaprasza do składania ofert na: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 xml:space="preserve">zakup licencji na korzystanie i wdrożenie systemu elektronicznego naboru do przedszkoli, oddziałów przedszkolnych w szkołach podstawowych oraz klas I w szkołach podstawowych prowadzonych przez Miasto Luboń na 3 lata szkolne. </w:t>
      </w:r>
    </w:p>
    <w:p>
      <w:pPr>
        <w:pStyle w:val="Normal"/>
        <w:widowControl/>
        <w:suppressAutoHyphens w:val="false"/>
        <w:jc w:val="both"/>
        <w:rPr>
          <w:rFonts w:ascii="Verdana" w:hAnsi="Verdana"/>
        </w:rPr>
      </w:pPr>
      <w:bookmarkStart w:id="0" w:name="_Hlk91069201"/>
      <w:r>
        <w:rPr>
          <w:rFonts w:ascii="Verdana" w:hAnsi="Verdana"/>
        </w:rPr>
        <w:t>Zamówienie planowane jest do dofinansowania w ramach projektu „</w:t>
      </w:r>
      <w:r>
        <w:rPr>
          <w:rFonts w:ascii="Verdana" w:hAnsi="Verdana"/>
          <w:lang w:eastAsia="pl-PL"/>
        </w:rPr>
        <w:t>Rozwój elektronicznych usług publicznych w Gminach Luboń, Mosina i Włoszakowice” Wielkopolskiego Regionalnego Programu Operacyjnego na lata 2014-2020, oś priorytetowa 2: Społeczeństwo informacyjne.</w:t>
      </w:r>
      <w:bookmarkStart w:id="1" w:name="_Hlk91069343"/>
      <w:bookmarkStart w:id="2" w:name="_Hlk94176835"/>
      <w:bookmarkEnd w:id="0"/>
      <w:bookmarkEnd w:id="1"/>
      <w:bookmarkEnd w:id="2"/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567" w:hanging="567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Zamawiający:</w:t>
      </w:r>
    </w:p>
    <w:p>
      <w:pPr>
        <w:pStyle w:val="Normal"/>
        <w:spacing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Miasto Luboń, Pl. E. Bojanowskiego 2, 62-030 Luboń</w:t>
      </w:r>
    </w:p>
    <w:p>
      <w:pPr>
        <w:pStyle w:val="Normal"/>
        <w:spacing w:before="0" w:after="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NIP: 777-31-27-031, REGON: 631257868</w:t>
      </w:r>
    </w:p>
    <w:p>
      <w:pPr>
        <w:pStyle w:val="ListParagraph"/>
        <w:spacing w:lineRule="auto" w:line="240" w:before="0" w:after="0"/>
        <w:ind w:left="567" w:hanging="567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567" w:hanging="567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Tryb udzielenia zamówienia:</w:t>
      </w:r>
    </w:p>
    <w:p>
      <w:pPr>
        <w:pStyle w:val="ListParagraph"/>
        <w:spacing w:lineRule="auto" w:line="240" w:before="0" w:after="0"/>
        <w:ind w:left="567" w:hanging="0"/>
        <w:contextualSpacing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Do zapytania </w:t>
      </w:r>
      <w:r>
        <w:rPr>
          <w:rFonts w:ascii="Verdana" w:hAnsi="Verdana"/>
          <w:u w:val="single"/>
        </w:rPr>
        <w:t>nie stosuje się</w:t>
      </w:r>
      <w:r>
        <w:rPr>
          <w:rFonts w:ascii="Verdana" w:hAnsi="Verdana"/>
        </w:rPr>
        <w:t xml:space="preserve"> przepisów Ustawy z dnia 11 września 2019 r. - Prawo zamówień publicznych (Dz. U. z 2019 r. poz. 2019 z późn. zm.), zgodnie z art. 2 ust. 1 pkt 1 tejże ustawy. 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cs="Arial" w:ascii="Verdana" w:hAnsi="Verdana"/>
          <w:color w:val="auto"/>
          <w:sz w:val="24"/>
          <w:szCs w:val="24"/>
        </w:rPr>
        <w:t xml:space="preserve">Postępowanie o udzielenie zamówienia w oparciu o zasadę rozeznania rynku, określoną w „Wytycznych w zakresie kwalifikowalności wydatków w ramach EFRR, EFS oraz FS na lata 2014-2020 z dn. 21 grudnia 2020 r. 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cs="Arial" w:ascii="Verdana" w:hAnsi="Verdana"/>
          <w:color w:val="auto"/>
          <w:sz w:val="24"/>
          <w:szCs w:val="24"/>
        </w:rPr>
        <w:t>Zamówienie o wartości szacunkowej nie przekraczającej równowartości kwoty 130 000,00 zł.</w:t>
      </w:r>
    </w:p>
    <w:p>
      <w:pPr>
        <w:pStyle w:val="Normal"/>
        <w:spacing w:before="0" w:after="12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567" w:leader="none"/>
        </w:tabs>
        <w:spacing w:lineRule="auto" w:line="240" w:before="0" w:after="0"/>
        <w:ind w:left="1146" w:hanging="114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Opis przedmiotu zamówienia:</w:t>
      </w:r>
    </w:p>
    <w:p>
      <w:pPr>
        <w:pStyle w:val="Normal"/>
        <w:tabs>
          <w:tab w:val="clear" w:pos="709"/>
          <w:tab w:val="left" w:pos="567" w:leader="none"/>
        </w:tabs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9"/>
          <w:tab w:val="left" w:pos="567" w:leader="none"/>
        </w:tabs>
        <w:jc w:val="both"/>
        <w:rPr>
          <w:rFonts w:ascii="Verdana" w:hAnsi="Verdana"/>
        </w:rPr>
      </w:pPr>
      <w:r>
        <w:rPr>
          <w:rFonts w:ascii="Verdana" w:hAnsi="Verdana"/>
          <w:bCs/>
        </w:rPr>
        <w:t>Wspólny Słownik Zamówień (CPV)</w:t>
      </w:r>
    </w:p>
    <w:p>
      <w:pPr>
        <w:pStyle w:val="Normal"/>
        <w:widowControl/>
        <w:suppressAutoHyphens w:val="false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suppressAutoHyphens w:val="false"/>
        <w:rPr>
          <w:rFonts w:ascii="Verdana" w:hAnsi="Verdana"/>
        </w:rPr>
      </w:pPr>
      <w:r>
        <w:rPr>
          <w:rFonts w:ascii="Verdana" w:hAnsi="Verdana"/>
          <w:color w:val="000000"/>
        </w:rPr>
        <w:t>72260000-5</w:t>
      </w:r>
      <w:r>
        <w:rPr>
          <w:rFonts w:ascii="Verdana" w:hAnsi="Verdana"/>
        </w:rPr>
        <w:t xml:space="preserve"> – usługi w zakresie oprogramowania</w:t>
      </w:r>
    </w:p>
    <w:p>
      <w:pPr>
        <w:pStyle w:val="Zawartotabeli"/>
        <w:widowControl/>
        <w:suppressAutoHyphens w:val="false"/>
        <w:rPr>
          <w:rFonts w:ascii="Verdana" w:hAnsi="Verdana"/>
        </w:rPr>
      </w:pPr>
      <w:r>
        <w:rPr>
          <w:rFonts w:ascii="Verdana" w:hAnsi="Verdana"/>
        </w:rPr>
        <w:t>72265000-0 – usługi wdrażania oprogramowania</w:t>
      </w:r>
    </w:p>
    <w:p>
      <w:pPr>
        <w:pStyle w:val="Zawartotabeli"/>
        <w:widowControl/>
        <w:suppressAutoHyphens w:val="false"/>
        <w:rPr>
          <w:rFonts w:ascii="Verdana" w:hAnsi="Verdana"/>
        </w:rPr>
      </w:pPr>
      <w:r>
        <w:rPr>
          <w:rFonts w:ascii="Verdana" w:hAnsi="Verdana"/>
        </w:rPr>
        <w:t>72268000-1 – usługi dostawy oprogramowania</w:t>
      </w:r>
    </w:p>
    <w:p>
      <w:pPr>
        <w:pStyle w:val="Normal"/>
        <w:widowControl/>
        <w:suppressAutoHyphens w:val="false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suppressAutoHyphens w:val="false"/>
        <w:ind w:left="720" w:hanging="0"/>
        <w:rPr>
          <w:rFonts w:ascii="Verdana" w:hAnsi="Verdana" w:eastAsia="Times New Roman"/>
          <w:kern w:val="0"/>
          <w:lang w:eastAsia="pl-PL"/>
        </w:rPr>
      </w:pPr>
      <w:r>
        <w:rPr>
          <w:rFonts w:eastAsia="Times New Roman" w:ascii="Verdana" w:hAnsi="Verdana"/>
          <w:kern w:val="0"/>
          <w:lang w:eastAsia="pl-PL"/>
        </w:rPr>
      </w:r>
    </w:p>
    <w:p>
      <w:pPr>
        <w:pStyle w:val="Normal"/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Przedmiotem zamówienia jest</w:t>
      </w:r>
      <w:r>
        <w:rPr>
          <w:rFonts w:ascii="Verdana" w:hAnsi="Verdana"/>
        </w:rPr>
        <w:t>:</w:t>
      </w:r>
      <w:r>
        <w:rPr>
          <w:rFonts w:ascii="Verdana" w:hAnsi="Verdana"/>
          <w:spacing w:val="-6"/>
        </w:rPr>
        <w:t xml:space="preserve">  </w:t>
      </w:r>
      <w:r>
        <w:rPr>
          <w:rFonts w:ascii="Verdana" w:hAnsi="Verdana"/>
          <w:color w:val="000000"/>
          <w:spacing w:val="-6"/>
        </w:rPr>
        <w:t xml:space="preserve">zakup licencji na korzystanie i wdrożenie systemu elektronicznego naboru do 9 przedszkoli, 3 oddziałów przedszkolnych w szkołach podstawowych oraz klas I w 5 szkołach podstawowych prowadzonych przez Miasto Luboń oraz świadczenie pomocy technicznej w zakresie funkcjonowania systemu </w:t>
      </w:r>
      <w:r>
        <w:rPr>
          <w:rFonts w:ascii="Verdana" w:hAnsi="Verdana"/>
          <w:color w:val="auto"/>
          <w:spacing w:val="-6"/>
        </w:rPr>
        <w:t>na 3 lata szkolne</w:t>
      </w:r>
      <w:r>
        <w:rPr>
          <w:rFonts w:ascii="Verdana" w:hAnsi="Verdana"/>
          <w:color w:val="auto"/>
          <w:spacing w:val="-6"/>
        </w:rPr>
        <w:t>.</w:t>
      </w:r>
    </w:p>
    <w:p>
      <w:pPr>
        <w:pStyle w:val="ListParagraph"/>
        <w:shd w:val="clear" w:color="auto" w:fill="FFFFFF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</w:r>
    </w:p>
    <w:p>
      <w:pPr>
        <w:pStyle w:val="ListParagraph"/>
        <w:shd w:val="clear" w:color="auto" w:fill="FFFFFF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Minimalne wymagania dotyczące przedmiotu zamówienia w zakresie:</w:t>
      </w:r>
    </w:p>
    <w:tbl>
      <w:tblPr>
        <w:tblW w:w="8279" w:type="dxa"/>
        <w:jc w:val="left"/>
        <w:tblInd w:w="7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79"/>
      </w:tblGrid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rPr>
                <w:rFonts w:ascii="Verdana" w:hAnsi="Verdana" w:eastAsia="Times New Roman" w:cs="Arial-BoldMT;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Arial-BoldMT;Times New Roman" w:ascii="Verdana" w:hAnsi="Verdana"/>
                <w:b/>
                <w:bCs/>
                <w:color w:val="000000"/>
                <w:lang w:eastAsia="pl-PL"/>
              </w:rPr>
              <w:t>Przedszkola, oddziały przedszkolne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Przygotowanie i wdrożenie Systemu (szkolenia dla dyrektorów, przedstawicieli organu prowadzącego, w tym wydanie loginów, haseł dostępu).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placówkom wprowadzenia do Systemu oferty (informacji o placówce, zdjęć).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organowi prowadzącemu weryfikacji wprowadzonej przez placówki oferty.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Możliwość publikacji dokumentów, aktualności i odpowiedzi na najczęściej zadawane pytania w informatorze dla rodziców.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Wprowadzenie przez Wykonawcę ustalonych przez organ prowadzący kryteriów naboru i sposobu przeliczania ich na punkty oraz wag dla poszczególnych kryteriów.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Dostęp do informacji o przebiegu rekrutacji na każdym etapie rekrutacji dla organu prowadzącego oraz poszczególnych przedszkoli/oddziałów przedszkolnych.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Dokonywanie przez organ prowadzący korekt w planie naboru w trakcie całego okresu trwania procedury rekrutacyjnej.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placówkom wprowadzenia do Systemu danych o dzieciach kontynuujących edukację przedszkolną.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Udostępnienie rodzicom/opiekunom prawnym możliwości zapoznania się z ofertą placówek wprowadzoną do Systemu.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Przygotowanie wzoru wniosku o przyjęcie do przedszkola w porozumieniu z organem prowadzącym.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Udostępnienie rodzicom/opiekunom prawnym możliwości wypełnienia wniosku o przyjęcie kandydata do placówki oraz jego wydrukowania, jak również elektronicznego składania za pośrednictwem Systemu wniosków wraz z niezbędnymi załącznikami.</w:t>
            </w:r>
          </w:p>
        </w:tc>
      </w:tr>
      <w:tr>
        <w:trPr/>
        <w:tc>
          <w:tcPr>
            <w:tcW w:w="8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integracji systemu z Węzłem Krajowym – podpisywanie wniosku profilem zaufanym.</w:t>
            </w:r>
          </w:p>
        </w:tc>
      </w:tr>
      <w:tr>
        <w:trPr/>
        <w:tc>
          <w:tcPr>
            <w:tcW w:w="8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 xml:space="preserve">Wskazanie przez opiekunów prawnych listy preferowanych przedszkoli, do których wnioskują o przyjęcie wraz z zaznaczeniem kolejności preferencji. 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Udostępnienie placówkom możliwości wprowadzenia, weryfikacji oraz zatwierdzenia wniosków o przyjęcie kandydata do placówki.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przeprowadzenia symulacji naboru.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placówkom generowania raportów statystycznych i imiennych dotyczących zakwalifikowanych i niezakwalifikowanych kandydatów.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organowi prowadzącemu kontrolę stanu wykonania prac na kolejnych etapach rekrutacji przez wszystkie uczestniczące w procesie rekrutacji jednostki.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Podanie do publicznej wiadomości list kandydatów zakwalifikowanych i niezakwalifikowanych oraz umożliwienie rodzicom/opiekunom prawnym sprawdzenia informacji o zakwalifikowaniu/niezakwalifikowaniu kandydata w Systemie.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placówkom potwierdzenia woli przyjęcia w Systemie, jak również umożliwienie rodzicom/opiekunom prawnym elektronicznego potwierdzenia woli przyjęcia w Systemie.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placówkom generowania raportów statystycznych i imiennych dotyczących kandydatów przyjętych i nieprzyjętych.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Podanie do publicznej wiadomości list kandydatów przyjętych i nieprzyjętych.</w:t>
            </w:r>
          </w:p>
        </w:tc>
      </w:tr>
      <w:tr>
        <w:trPr/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eksportu wyników procesu rekrutacyjnego.</w:t>
            </w:r>
          </w:p>
        </w:tc>
      </w:tr>
      <w:tr>
        <w:trPr/>
        <w:tc>
          <w:tcPr>
            <w:tcW w:w="8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Udostępnienie wszystkim użytkownikom wykazu placówek posiadających wolne miejsca (nazwa przedszkola, liczba wolnych miejsc).</w:t>
            </w:r>
          </w:p>
        </w:tc>
      </w:tr>
    </w:tbl>
    <w:p>
      <w:pPr>
        <w:pStyle w:val="Normal"/>
        <w:shd w:val="clear" w:color="auto" w:fill="FFFFFF"/>
        <w:ind w:left="360" w:hang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</w:r>
    </w:p>
    <w:p>
      <w:pPr>
        <w:pStyle w:val="Normal"/>
        <w:shd w:val="clear" w:color="auto" w:fill="FFFFFF"/>
        <w:ind w:left="360" w:hang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</w:r>
    </w:p>
    <w:p>
      <w:pPr>
        <w:pStyle w:val="Normal"/>
        <w:shd w:val="clear" w:color="auto" w:fill="FFFFFF"/>
        <w:ind w:left="360" w:hang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</w:r>
    </w:p>
    <w:tbl>
      <w:tblPr>
        <w:tblW w:w="8268" w:type="dxa"/>
        <w:jc w:val="left"/>
        <w:tblInd w:w="8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8"/>
      </w:tblGrid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b/>
                <w:b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b/>
                <w:color w:val="000000"/>
                <w:lang w:eastAsia="pl-PL"/>
              </w:rPr>
              <w:t>2. Szkoły podstawowe klasy I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Przygotowanie i wdrożenie Systemu (szkolenia dla dyrektorów, przedstawicieli organu prowadzącego, w tym wydanie loginów, haseł dostępu).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szkołom wprowadzenia do Systemu oferty edukacyjnej.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Wprowadzenie przez Wykonawcę ustalonych przez organ prowadzący kryteriów naboru i sposobu przeliczania ich na punkty oraz wag dla poszczególnych kryteriów.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organowi prowadzącemu oraz szkolnym administratorom weryfikacji oferty edukacyjnej.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Publikacja oferty w Systemie.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Udostępnienie rodzicom/opiekunom prawnym możliwości zapoznania się z ofertą placówek wprowadzoną do Systemu.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rodzicom/opiekunom prawnym zarejestrowania się do Systemu, wypełnienia zgłoszenia/wniosku oraz jego wydrukowania, jak również elektronicznego składania za pośrednictwem Systemu zgłoszeń i wniosków wraz</w:t>
              <w:br/>
              <w:t>z niezbędnymi załącznikami do szkoły podstawowej z oddziałami</w:t>
              <w:br/>
              <w:t>ogólnodostępnymi oraz do szkoły podstawowej w zespole szkół.</w:t>
            </w:r>
          </w:p>
        </w:tc>
      </w:tr>
      <w:tr>
        <w:trPr/>
        <w:tc>
          <w:tcPr>
            <w:tcW w:w="8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integracji systemu z Węzłem Krajowym – podpisywanie wniosku profilem zaufanym.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Udostępnienie dyrektorom szkół możliwości wprowadzania, weryfikacji oraz zatwierdzania zgłoszeń/wniosków o przyjęcie kandydata do szkoły podstawowej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dyrektorom szkół oraz organowi prowadzącemu generowania, drukowania i zapisywania w formacie xls lub/i csv raportów statystycznych w trakcie trwania naboru.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Możliwość publikacji dokumentów, aktualności i odpowiedzi na najczęściej zadawane pytania w informatorze dla rodziców.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Dostęp do informacji o przebiegu rekrutacji na każdym etapie rekrutacji dla organu prowadzącego oraz poszczególnych szkół.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Dokonywanie przez organ prowadzący korekt w planie naboru w trakcie całego okresu trwania procedury rekrutacyjnej.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Udostępnienie dyrektorom szkół oraz organowi prowadzącemu możliwości weryfikacji i wstępnej analizy liczby zgłoszeń i wniosków.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dyrektorom szkół wprowadzenia do Systemu danych dotyczących liczby i specyfiki oddziałów po terminie składania zgłoszeń i wniosków.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Przygotowanie wzoru zgłoszenia/wniosku o przyjęcie do klasy I w porozumieniu z organem prowadzącym.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dyrektorom szkół pobrania i wydrukowania raportów statystycznych i imiennych dotyczących kandydatów zakwalifikowanych i niezakwalifikowanych.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organowi prowadzącemu kontrolę stanu wykonania prac na kolejnych etapach rekrutacji przez wszystkie uczestniczące w procesie rekrutacji jednostki.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dyrektorom szkół pobrania i wydrukowania raportów statystycznych i imiennych dotyczących kandydatów przyjętych i nieprzyjętych.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podania do publicznej wiadomości list przyjętych i nieprzyjętych.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Udostępnienie wszystkim użytkownikom wykazu szkół posiadających wolne miejsca (nazwa szkoły/zespołu, liczba wolnych miejsc)</w:t>
            </w:r>
          </w:p>
        </w:tc>
      </w:tr>
      <w:tr>
        <w:trPr/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 New Roman" w:cs="ArialMT;Times New Roman"/>
                <w:color w:val="000000"/>
                <w:lang w:eastAsia="pl-PL"/>
              </w:rPr>
            </w:pPr>
            <w:r>
              <w:rPr>
                <w:rFonts w:eastAsia="Times New Roman" w:cs="ArialMT;Times New Roman" w:ascii="Verdana" w:hAnsi="Verdana"/>
                <w:color w:val="000000"/>
                <w:lang w:eastAsia="pl-PL"/>
              </w:rPr>
              <w:t>Umożliwienie eksportu wyników procesu rekrutacyjnego.</w:t>
            </w:r>
          </w:p>
        </w:tc>
      </w:tr>
    </w:tbl>
    <w:p>
      <w:pPr>
        <w:pStyle w:val="Normal"/>
        <w:shd w:val="clear" w:color="auto" w:fill="FFFFF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eastAsia="Calibri" w:cs="Arial" w:ascii="Verdana" w:hAnsi="Verdana"/>
          <w:color w:val="auto"/>
          <w:sz w:val="22"/>
          <w:szCs w:val="22"/>
          <w:lang w:eastAsia="en-US"/>
        </w:rPr>
        <w:t xml:space="preserve">Zamawiający na podstawie przeprowadzonej analizy ustalił, że zapewnienie dostępności informacyjno - komunikacyjnej treści zamieszonych na tablicach osobom niewidomym lub niedowidzącym jest niemożliwe lub wysoce utrudnione z uwagi na charakter przedmiotu zamówienia, cel któremu ma służyć oraz miejsce jego wykorzystywania, co wyklucza zastosowanie „racjonalnego usprawnienia”, o którym mowa w ustawie o zapewnianiu dostępności osobom ze szczególnymi potrzebami. Informacji o treściach zawartych na tablicach osobom ze szczególnymi potrzebami udziela Urząd Miasta Luboń telefonicznie pod nr tel. : </w:t>
      </w:r>
      <w:r>
        <w:rPr>
          <w:rFonts w:cs="Arial" w:ascii="Verdana" w:hAnsi="Verdana"/>
          <w:color w:val="auto"/>
          <w:sz w:val="22"/>
          <w:szCs w:val="22"/>
        </w:rPr>
        <w:t>61 813 00 11 w. 72.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 w:ascii="Times New Roman" w:hAnsi="Times New Roman"/>
          <w:color w:val="000000" w:themeColor="text1"/>
          <w:sz w:val="22"/>
          <w:szCs w:val="22"/>
          <w:lang w:eastAsia="en-US"/>
        </w:rPr>
      </w:r>
      <w:bookmarkStart w:id="3" w:name="_Hlk83712456"/>
      <w:bookmarkStart w:id="4" w:name="_Hlk83712456"/>
      <w:bookmarkEnd w:id="4"/>
    </w:p>
    <w:p>
      <w:pPr>
        <w:pStyle w:val="Normal"/>
        <w:tabs>
          <w:tab w:val="clear" w:pos="709"/>
          <w:tab w:val="left" w:pos="567" w:leader="none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18" w:leader="none"/>
          <w:tab w:val="left" w:pos="1701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Termin wykonania zamówienia:</w:t>
      </w:r>
    </w:p>
    <w:p>
      <w:pPr>
        <w:pStyle w:val="ListParagraph"/>
        <w:tabs>
          <w:tab w:val="clear" w:pos="709"/>
          <w:tab w:val="left" w:pos="1418" w:leader="none"/>
          <w:tab w:val="left" w:pos="1701" w:leader="none"/>
        </w:tabs>
        <w:spacing w:lineRule="auto" w:line="240" w:before="0" w:after="0"/>
        <w:ind w:left="0" w:hanging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Przedmiot zamówienia będzie realizowany w okresie </w:t>
      </w:r>
      <w:r>
        <w:rPr>
          <w:rFonts w:ascii="Verdana" w:hAnsi="Verdana"/>
          <w:b/>
          <w:sz w:val="24"/>
          <w:szCs w:val="24"/>
        </w:rPr>
        <w:t>od dnia zawarcia umowy do dnia 31.01.2025r.</w:t>
      </w:r>
    </w:p>
    <w:p>
      <w:pPr>
        <w:pStyle w:val="ListParagraph"/>
        <w:tabs>
          <w:tab w:val="clear" w:pos="709"/>
          <w:tab w:val="left" w:pos="1418" w:leader="none"/>
          <w:tab w:val="left" w:pos="1701" w:leader="none"/>
        </w:tabs>
        <w:spacing w:lineRule="auto" w:line="240" w:before="0" w:after="0"/>
        <w:ind w:left="0" w:hanging="0"/>
        <w:contextualSpacing/>
        <w:jc w:val="both"/>
        <w:rPr>
          <w:rFonts w:ascii="Verdana" w:hAnsi="Verdana"/>
          <w:b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  <w:tab w:val="left" w:pos="1418" w:leader="none"/>
          <w:tab w:val="left" w:pos="1701" w:leader="none"/>
          <w:tab w:val="left" w:pos="1985" w:leader="none"/>
        </w:tabs>
        <w:spacing w:lineRule="auto" w:line="240" w:before="0" w:after="0"/>
        <w:ind w:left="851" w:hanging="851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Istotne warunki Umowy:</w:t>
      </w:r>
    </w:p>
    <w:p>
      <w:pPr>
        <w:pStyle w:val="ListParagraph"/>
        <w:tabs>
          <w:tab w:val="clear" w:pos="709"/>
          <w:tab w:val="left" w:pos="284" w:leader="none"/>
          <w:tab w:val="left" w:pos="1418" w:leader="none"/>
          <w:tab w:val="left" w:pos="1701" w:leader="none"/>
          <w:tab w:val="left" w:pos="1985" w:leader="none"/>
        </w:tabs>
        <w:spacing w:lineRule="auto" w:line="240" w:before="0" w:after="0"/>
        <w:ind w:left="851" w:hanging="0"/>
        <w:contextualSpacing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26" w:leader="none"/>
          <w:tab w:val="left" w:pos="1418" w:leader="none"/>
          <w:tab w:val="left" w:pos="1701" w:leader="none"/>
          <w:tab w:val="left" w:pos="1985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Szczegółowe warunki realizacji zamówienia określa projekt umowy, stanowiący załącznik do Zapytania ofertowego – </w:t>
      </w:r>
      <w:r>
        <w:rPr>
          <w:rFonts w:ascii="Verdana" w:hAnsi="Verdana"/>
          <w:b/>
          <w:sz w:val="24"/>
          <w:szCs w:val="24"/>
        </w:rPr>
        <w:t>załącznik nr 2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26" w:leader="none"/>
          <w:tab w:val="left" w:pos="1418" w:leader="none"/>
          <w:tab w:val="left" w:pos="1701" w:leader="none"/>
          <w:tab w:val="left" w:pos="1985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Zamawiający przewiduje możliwość dokonania zmian postanowień Umowy w stosunku do treści Oferty, na podstawie której dokonano wyboru Wykonawcy, w zakresie terminu wykonania przedmiotu Umowy, za obopólną zgodą stron, w przypadku wystąpienia co najmniej jednej z okoliczności wymienionych poniżej: </w:t>
      </w:r>
    </w:p>
    <w:p>
      <w:pPr>
        <w:pStyle w:val="ListParagraph"/>
        <w:numPr>
          <w:ilvl w:val="1"/>
          <w:numId w:val="9"/>
        </w:numPr>
        <w:tabs>
          <w:tab w:val="clear" w:pos="709"/>
          <w:tab w:val="left" w:pos="851" w:leader="none"/>
        </w:tabs>
        <w:spacing w:lineRule="auto" w:line="240" w:before="0" w:after="0"/>
        <w:ind w:left="851" w:hanging="425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działania siły wyższej (np. wystąpienia zdarzenia losowego wywołanego przez czynniki zewnętrzne, którego zaistnienia lub skutków nie można było przewidzieć przy zachowaniu należytej staranności, w szczególności zagrażającego bezpośrednio życiu lub zdrowiu ludzi lub grożącego powstaniem szkody w znacznych rozmiarach);</w:t>
      </w:r>
    </w:p>
    <w:p>
      <w:pPr>
        <w:pStyle w:val="ListParagraph"/>
        <w:numPr>
          <w:ilvl w:val="1"/>
          <w:numId w:val="9"/>
        </w:numPr>
        <w:tabs>
          <w:tab w:val="clear" w:pos="709"/>
          <w:tab w:val="left" w:pos="851" w:leader="none"/>
        </w:tabs>
        <w:spacing w:lineRule="auto" w:line="240" w:before="0" w:after="0"/>
        <w:ind w:left="851" w:hanging="425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wystąpienia opóźnień wynikających z okoliczności niezależnych od Wykonawcy, które ujawniły się podczas prac związanych z realizacją przedmiotu Umowy lub których skutków Strony nie były w stanie zminimalizować, pomimo zachowania należytej staranności. 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26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przypadku wystąpienia co najmniej jednej z okoliczności wymienionej w pkt 2 - termin umowny ulegnie przedłużeniu o czas niezbędny do zakończenia wykonywania przedmiotu Umowy, jednak nie dłuższy niż przewidywany czas trwania przeszkody. 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26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Zmiana terminu realizacji Umowy nie powoduje zmiany wynagrodzenia Wykonawcy. 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26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Wniosek o zmianę terminu umownego Wykonawca winien skierować do Zamawiającego na piśmie, ze stosownym uzasadnieniem i wskazaniem okoliczności, o których mowa w pkt 2.  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26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Zamawiający przewiduje możliwość dokonania zmian postanowień Umowy w stosunku do treści oferty, na podstawie której dokonany został wybór Wykonawcy, w zakresie wynagrodzenia Wykonawcy, za obopólną zgodą stron, w przypadku zmiany ustawowej stawki podatku VAT.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26" w:leader="none"/>
        </w:tabs>
        <w:spacing w:lineRule="auto" w:line="240" w:before="0" w:after="0"/>
        <w:ind w:left="1211" w:hanging="1211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Strony wprowadzają następujące zasady wprowadzenia zmian, o których mowa w pkt.6: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426" w:leader="none"/>
        </w:tabs>
        <w:spacing w:lineRule="auto" w:line="24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wynagrodzenie Wykonawcy może zostać zmienione na pisemny wniosek Zamawiającego lub Wykonawcy, zawierający w szczególności wyliczenie wynagrodzenia należnego Wykonawcy w związku ze zmianą stawki podatku VAT oraz wykazanie, wraz z załączeniem dowodów, wpływu zmiany na koszty wykonywania zamówienia przez Wykonawcę,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426" w:leader="none"/>
        </w:tabs>
        <w:spacing w:lineRule="auto" w:line="240" w:before="0" w:after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kwota, o jaką może zostać zmienione wynagrodzenie, nie może być wyższa niż wynikająca ze zmiany przepisów prawa. Wartość wynagrodzenia umownego brutto Wykonawcy może ulec zmianie o kwotę równą różnicy w kwocie podatku VAT, jednakże wyłącznie co do części wynagrodzenia za usługi, których do dnia wejścia w życie zmian jeszcze nie wykonano.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26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przypadku zmiany powszechnie obowiązującego prawa - w zakresie mającym wpływ na realizację obowiązków umownych - Zamawiający dopuszcza zmianę treści Umowy w zakresie obustronnie uzgodnionym, zmierzającym do uzyskania zgodności zapisów Umowy z obowiązującym prawem.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26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przypadku zmian organizacyjnych u Wykonawcy lub Zamawiającego, w tym również związanych z następstwem prawnym podmiotów, Zamawiający dopuszcza zmianę treści Umowy w tym przedmiocie.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26" w:leader="none"/>
        </w:tabs>
        <w:spacing w:lineRule="auto" w:line="240" w:before="0" w:after="0"/>
        <w:ind w:left="1211" w:hanging="1211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Wszelkie zmiany treści Umowy wymagają formy pisemnej, pod rygorem nieważności.</w:t>
      </w:r>
    </w:p>
    <w:p>
      <w:pPr>
        <w:pStyle w:val="ListParagraph"/>
        <w:tabs>
          <w:tab w:val="left" w:pos="709" w:leader="none"/>
        </w:tabs>
        <w:spacing w:lineRule="auto" w:line="240" w:before="0" w:after="0"/>
        <w:ind w:left="1440" w:hanging="0"/>
        <w:contextualSpacing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left" w:pos="709" w:leader="none"/>
        </w:tabs>
        <w:spacing w:lineRule="auto" w:line="240" w:before="0" w:after="0"/>
        <w:ind w:left="851" w:hanging="851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Warunki udziału Wykonawcy uprawniające do złożenia oferty.</w:t>
      </w:r>
    </w:p>
    <w:p>
      <w:pPr>
        <w:pStyle w:val="ListParagraph"/>
        <w:tabs>
          <w:tab w:val="left" w:pos="709" w:leader="none"/>
        </w:tabs>
        <w:spacing w:lineRule="auto" w:line="240" w:before="0" w:after="0"/>
        <w:ind w:left="851" w:hanging="0"/>
        <w:contextualSpacing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26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Zamawiający nie stawia żadnych warunków udziału w postępowaniu ofertowym.</w:t>
      </w:r>
    </w:p>
    <w:p>
      <w:pPr>
        <w:pStyle w:val="ListParagraph"/>
        <w:tabs>
          <w:tab w:val="left" w:pos="709" w:leader="none"/>
        </w:tabs>
        <w:spacing w:lineRule="auto" w:line="240" w:before="0" w:after="0"/>
        <w:ind w:left="1931" w:hanging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26" w:leader="none"/>
        </w:tabs>
        <w:spacing w:lineRule="auto" w:line="240" w:before="0" w:after="0"/>
        <w:ind w:left="851" w:hanging="851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Kryteria oceny oferty.</w:t>
      </w:r>
    </w:p>
    <w:p>
      <w:pPr>
        <w:pStyle w:val="Normal"/>
        <w:tabs>
          <w:tab w:val="clear" w:pos="709"/>
          <w:tab w:val="left" w:pos="851" w:leader="none"/>
        </w:tabs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rmal"/>
        <w:tabs>
          <w:tab w:val="clear" w:pos="709"/>
          <w:tab w:val="left" w:pos="851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>1.  Kryterium wyboru oferty jest łączna cena ofertowa brutto w PLN (cena – 100%).</w:t>
      </w:r>
    </w:p>
    <w:p>
      <w:pPr>
        <w:pStyle w:val="Normal"/>
        <w:tabs>
          <w:tab w:val="clear" w:pos="709"/>
          <w:tab w:val="left" w:pos="851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9"/>
          <w:tab w:val="left" w:pos="851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>2.  W trakcie oceny każdej ofercie przyznane zostaną punkty dla kryterium cena, według wzoru: C=(C</w:t>
      </w:r>
      <w:r>
        <w:rPr>
          <w:rFonts w:ascii="Verdana" w:hAnsi="Verdana"/>
          <w:vertAlign w:val="subscript"/>
        </w:rPr>
        <w:t>min</w:t>
      </w:r>
      <w:r>
        <w:rPr>
          <w:rFonts w:ascii="Verdana" w:hAnsi="Verdana"/>
        </w:rPr>
        <w:t xml:space="preserve"> / C</w:t>
      </w:r>
      <w:r>
        <w:rPr>
          <w:rFonts w:ascii="Verdana" w:hAnsi="Verdana"/>
          <w:vertAlign w:val="subscript"/>
        </w:rPr>
        <w:t>oferta</w:t>
      </w:r>
      <w:r>
        <w:rPr>
          <w:rFonts w:ascii="Verdana" w:hAnsi="Verdana"/>
        </w:rPr>
        <w:t>) x 100 pkt.</w:t>
      </w:r>
    </w:p>
    <w:p>
      <w:pPr>
        <w:pStyle w:val="NormalWeb"/>
        <w:spacing w:before="280" w:after="280"/>
        <w:rPr>
          <w:rFonts w:ascii="Verdana" w:hAnsi="Verdana"/>
        </w:rPr>
      </w:pPr>
      <w:r>
        <w:rPr>
          <w:rFonts w:ascii="Verdana" w:hAnsi="Verdana"/>
        </w:rPr>
        <w:t>gdzie: C</w:t>
      </w:r>
      <w:r>
        <w:rPr>
          <w:rFonts w:ascii="Verdana" w:hAnsi="Verdana"/>
          <w:vertAlign w:val="subscript"/>
        </w:rPr>
        <w:t xml:space="preserve">min </w:t>
      </w:r>
      <w:r>
        <w:rPr>
          <w:rFonts w:ascii="Verdana" w:hAnsi="Verdana"/>
        </w:rPr>
        <w:t xml:space="preserve">oznacza najniższą cenę zaoferowaną w postępowaniu, </w:t>
      </w:r>
    </w:p>
    <w:p>
      <w:pPr>
        <w:pStyle w:val="NormalWeb"/>
        <w:spacing w:before="280" w:after="280"/>
        <w:rPr>
          <w:rFonts w:ascii="Verdana" w:hAnsi="Verdana"/>
        </w:rPr>
      </w:pPr>
      <w:r>
        <w:rPr>
          <w:rFonts w:ascii="Verdana" w:hAnsi="Verdana"/>
        </w:rPr>
        <w:t>C</w:t>
      </w:r>
      <w:r>
        <w:rPr>
          <w:rFonts w:ascii="Verdana" w:hAnsi="Verdana"/>
          <w:vertAlign w:val="subscript"/>
        </w:rPr>
        <w:t xml:space="preserve">oferta </w:t>
      </w:r>
      <w:r>
        <w:rPr>
          <w:rFonts w:ascii="Verdana" w:hAnsi="Verdana"/>
        </w:rPr>
        <w:t>oznacza cenę badanej oferty.</w:t>
      </w:r>
    </w:p>
    <w:p>
      <w:pPr>
        <w:pStyle w:val="NormalWeb"/>
        <w:spacing w:before="280" w:after="28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Web"/>
        <w:spacing w:before="280" w:after="280"/>
        <w:jc w:val="both"/>
        <w:rPr>
          <w:rFonts w:ascii="Verdana" w:hAnsi="Verdana"/>
        </w:rPr>
      </w:pPr>
      <w:r>
        <w:rPr>
          <w:rFonts w:ascii="Verdana" w:hAnsi="Verdana"/>
        </w:rPr>
        <w:t xml:space="preserve">3. Ofertą najkorzystniejszą będzie oferta z najniższą ceną, spełniająca wymagania Zamawiającego. </w:t>
      </w:r>
    </w:p>
    <w:p>
      <w:pPr>
        <w:pStyle w:val="NormalWeb"/>
        <w:spacing w:before="280" w:after="280"/>
        <w:ind w:left="720" w:hanging="0"/>
        <w:jc w:val="both"/>
        <w:rPr>
          <w:rFonts w:ascii="Verdana" w:hAnsi="Verdana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Opis sposobu przygotowania oferty, termin związania ofertą: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560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Oferta musi być złożona w nieprzezroczystej kopercie, zamkniętej w sposób gwarantujący zachowanie poufności jej treści oraz zabezpieczającej jej nienaruszalność do terminu otwarcia ofert.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560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Koperta musi być opisana w następujący sposób:</w:t>
      </w:r>
    </w:p>
    <w:p>
      <w:pPr>
        <w:pStyle w:val="ListParagraph"/>
        <w:tabs>
          <w:tab w:val="clear" w:pos="709"/>
          <w:tab w:val="left" w:pos="1560" w:leader="none"/>
        </w:tabs>
        <w:spacing w:lineRule="auto" w:line="240" w:before="0" w:after="0"/>
        <w:ind w:left="1920" w:hanging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tbl>
      <w:tblPr>
        <w:tblW w:w="8250" w:type="dxa"/>
        <w:jc w:val="left"/>
        <w:tblInd w:w="40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250"/>
      </w:tblGrid>
      <w:tr>
        <w:trPr>
          <w:trHeight w:val="1870" w:hRule="atLeast"/>
        </w:trPr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9"/>
                <w:tab w:val="left" w:pos="1064" w:leader="none"/>
              </w:tabs>
              <w:spacing w:lineRule="auto" w:line="360" w:before="0" w:after="0"/>
              <w:ind w:left="74" w:hanging="0"/>
              <w:contextualSpacing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Oferta na zakup i  wdrożenie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1064" w:leader="none"/>
              </w:tabs>
              <w:spacing w:lineRule="auto" w:line="360" w:before="0" w:after="0"/>
              <w:ind w:left="74" w:hanging="0"/>
              <w:contextualSpacing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oprogramowania do prowadzenia naboru do przedszkoli i szkół</w:t>
              <w:br/>
            </w:r>
            <w:bookmarkStart w:id="5" w:name="_Hlk536774567"/>
            <w:r>
              <w:rPr>
                <w:rFonts w:ascii="Verdana" w:hAnsi="Verdana"/>
                <w:b/>
                <w:sz w:val="24"/>
                <w:szCs w:val="24"/>
              </w:rPr>
              <w:t xml:space="preserve">Nie otwierać przed dniem </w:t>
            </w: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>04</w:t>
            </w:r>
            <w:r>
              <w:rPr>
                <w:rFonts w:ascii="Verdana" w:hAnsi="Verdana"/>
                <w:b/>
                <w:color w:val="auto"/>
                <w:sz w:val="24"/>
                <w:szCs w:val="24"/>
              </w:rPr>
              <w:t>.0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2.2022 r., godz. 10:00 </w:t>
            </w:r>
            <w:bookmarkEnd w:id="5"/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t>z dopiskiem: Fundusze Europejskie</w:t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                                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Oferta musi zostać sporządzona w języku polskim, trwałą i czytelną techniką.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Oferta musi obejmować całość zamówienia, określonego przez Zamawiającego. W cenę oferty należy wliczyć wszystkie koszty wykonania zamówienia. Wykonawca jest zobowiązany do podania ceny brutto (do dwóch miejsc po przecinku) usługi, będącej przedmiotem zamówienia, uwzględniającej obowiązujący podatek VAT.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Oferta powinna być przygotowana na formularzu oferty – zgodnie z </w:t>
      </w:r>
      <w:r>
        <w:rPr>
          <w:rFonts w:ascii="Verdana" w:hAnsi="Verdana"/>
          <w:b/>
          <w:sz w:val="24"/>
          <w:szCs w:val="24"/>
        </w:rPr>
        <w:t>załącznikiem nr 1</w:t>
      </w:r>
      <w:r>
        <w:rPr>
          <w:rFonts w:ascii="Verdana" w:hAnsi="Verdana"/>
          <w:sz w:val="24"/>
          <w:szCs w:val="24"/>
        </w:rPr>
        <w:t xml:space="preserve"> do Zapytania ofertowego.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Oferta oraz wszystkie jej załączniki powinny zostać podpisane przez osobę uprawnioną do reprezentowania Wykonawcy. Jeśli oferta wraz załącznikami zostanie podpisana przez osobę upoważnioną przez Wykonawcę, należy przedłożyć właściwe pełnomocnictwo.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Wszystkie strony oferty wraz z załącznikami powinny zostać trwale spięte.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Wykonawca pozostaje związany ofertą przez okres 30 dni od upływu terminu złożenia oferty.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bookmarkStart w:id="6" w:name="_Hlk536775502"/>
      <w:r>
        <w:rPr>
          <w:rFonts w:ascii="Verdana" w:hAnsi="Verdana"/>
          <w:sz w:val="24"/>
          <w:szCs w:val="24"/>
        </w:rPr>
        <w:t>W przypadku przesyłania dokumentów na adres mailowy Zamawiającego konieczne jest podpisanie dokumentów o których mowa w pkt. 5 - 6 oraz ich zeskanowanie</w:t>
      </w:r>
      <w:bookmarkEnd w:id="6"/>
      <w:r>
        <w:rPr>
          <w:rFonts w:ascii="Verdana" w:hAnsi="Verdana"/>
          <w:sz w:val="24"/>
          <w:szCs w:val="24"/>
        </w:rPr>
        <w:t xml:space="preserve">. </w:t>
      </w:r>
    </w:p>
    <w:p>
      <w:pPr>
        <w:pStyle w:val="ListParagraph"/>
        <w:spacing w:lineRule="auto" w:line="240" w:before="0" w:after="0"/>
        <w:ind w:left="1920" w:hanging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567" w:hanging="567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Miejsce i termin złożenia oferty: </w:t>
      </w:r>
    </w:p>
    <w:p>
      <w:pPr>
        <w:pStyle w:val="Normal"/>
        <w:jc w:val="both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</w:r>
      <w:bookmarkStart w:id="7" w:name="_Hlk536774600"/>
      <w:bookmarkStart w:id="8" w:name="_Hlk536774600"/>
    </w:p>
    <w:p>
      <w:pPr>
        <w:pStyle w:val="ListParagraph"/>
        <w:numPr>
          <w:ilvl w:val="0"/>
          <w:numId w:val="11"/>
        </w:numPr>
        <w:jc w:val="both"/>
        <w:rPr>
          <w:color w:val="auto"/>
        </w:rPr>
      </w:pPr>
      <w:r>
        <w:rPr>
          <w:rFonts w:ascii="Verdana" w:hAnsi="Verdana"/>
          <w:color w:val="auto"/>
          <w:sz w:val="24"/>
          <w:szCs w:val="24"/>
        </w:rPr>
        <w:t xml:space="preserve">Pisemną ofertę należy złożyć w Biurze Obsługi Interesanta Urzędu Miasta Luboń, plac E. Bojanowskiego 2, w terminie do dnia </w:t>
      </w:r>
      <w:r>
        <w:rPr>
          <w:rFonts w:ascii="Verdana" w:hAnsi="Verdana"/>
          <w:color w:val="auto"/>
          <w:sz w:val="24"/>
          <w:szCs w:val="24"/>
        </w:rPr>
        <w:t>04</w:t>
      </w:r>
      <w:r>
        <w:rPr>
          <w:rFonts w:ascii="Verdana" w:hAnsi="Verdana"/>
          <w:color w:val="auto"/>
          <w:sz w:val="24"/>
          <w:szCs w:val="24"/>
        </w:rPr>
        <w:t>.02.2022r.,</w:t>
      </w:r>
      <w:r>
        <w:rPr>
          <w:rFonts w:ascii="Verdana" w:hAnsi="Verdana"/>
          <w:b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 xml:space="preserve"> do godz. 10:00. </w:t>
      </w:r>
    </w:p>
    <w:p>
      <w:pPr>
        <w:pStyle w:val="ListParagraph"/>
        <w:numPr>
          <w:ilvl w:val="0"/>
          <w:numId w:val="11"/>
        </w:numPr>
        <w:jc w:val="both"/>
        <w:rPr>
          <w:color w:val="auto"/>
        </w:rPr>
      </w:pPr>
      <w:r>
        <w:rPr>
          <w:rFonts w:ascii="Verdana" w:hAnsi="Verdana"/>
          <w:color w:val="auto"/>
          <w:sz w:val="24"/>
          <w:szCs w:val="24"/>
        </w:rPr>
        <w:t xml:space="preserve">Dopuszcza się złożenie oferty w formie elektronicznej na adres: </w:t>
      </w:r>
    </w:p>
    <w:p>
      <w:pPr>
        <w:pStyle w:val="ListParagraph"/>
        <w:ind w:left="1440" w:hanging="0"/>
        <w:jc w:val="both"/>
        <w:rPr>
          <w:color w:val="auto"/>
        </w:rPr>
      </w:pPr>
      <w:r>
        <w:rPr>
          <w:rFonts w:ascii="Verdana" w:hAnsi="Verdana"/>
          <w:color w:val="auto"/>
          <w:sz w:val="24"/>
          <w:szCs w:val="24"/>
        </w:rPr>
        <w:t xml:space="preserve">malgorzata.matysiak@umlubon.pl do dnia </w:t>
      </w:r>
      <w:r>
        <w:rPr>
          <w:rFonts w:ascii="Verdana" w:hAnsi="Verdana"/>
          <w:color w:val="auto"/>
          <w:sz w:val="24"/>
          <w:szCs w:val="24"/>
        </w:rPr>
        <w:t>04</w:t>
      </w:r>
      <w:r>
        <w:rPr>
          <w:rFonts w:ascii="Verdana" w:hAnsi="Verdana"/>
          <w:color w:val="auto"/>
          <w:sz w:val="24"/>
          <w:szCs w:val="24"/>
        </w:rPr>
        <w:t>.02.2022r.,  do godz. 10:00.</w:t>
      </w:r>
      <w:bookmarkEnd w:id="8"/>
    </w:p>
    <w:p>
      <w:pPr>
        <w:pStyle w:val="ListParagraph"/>
        <w:numPr>
          <w:ilvl w:val="0"/>
          <w:numId w:val="1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Oferta otrzymana po upływie terminu składania ofert zostanie zwrócona Wykonawcy bez otwierania i nie będzie podlegała procesowi oceny.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567" w:hanging="567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Przesłanki unieważnienia zapytania ofertowego:</w:t>
      </w:r>
    </w:p>
    <w:p>
      <w:pPr>
        <w:pStyle w:val="ListParagraph"/>
        <w:spacing w:lineRule="auto" w:line="240" w:before="0" w:after="0"/>
        <w:ind w:left="567" w:hanging="0"/>
        <w:contextualSpacing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426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Zamawiający może unieważnić procedurę zapytania ofertowego bez dokonania wyboru najkorzystniejszej oferty, w przypadku gdy:</w:t>
      </w:r>
    </w:p>
    <w:p>
      <w:pPr>
        <w:pStyle w:val="ListParagraph"/>
        <w:numPr>
          <w:ilvl w:val="3"/>
          <w:numId w:val="8"/>
        </w:numPr>
        <w:tabs>
          <w:tab w:val="clear" w:pos="709"/>
          <w:tab w:val="left" w:pos="1985" w:leader="none"/>
          <w:tab w:val="left" w:pos="2127" w:leader="none"/>
        </w:tabs>
        <w:spacing w:lineRule="auto" w:line="240" w:before="0" w:after="0"/>
        <w:ind w:left="851" w:hanging="284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nie złożono żadnej oferty spełniającej wymogi Zamawiającego,</w:t>
      </w:r>
    </w:p>
    <w:p>
      <w:pPr>
        <w:pStyle w:val="ListParagraph"/>
        <w:numPr>
          <w:ilvl w:val="3"/>
          <w:numId w:val="8"/>
        </w:numPr>
        <w:tabs>
          <w:tab w:val="clear" w:pos="709"/>
          <w:tab w:val="left" w:pos="2127" w:leader="none"/>
        </w:tabs>
        <w:spacing w:lineRule="auto" w:line="240" w:before="0" w:after="0"/>
        <w:ind w:left="851" w:hanging="284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cena najkorzystniejszej oferty przewyższa kwotę, którą Zamawiający może przeznaczyć na sfinansowanie zamówienia,</w:t>
      </w:r>
    </w:p>
    <w:p>
      <w:pPr>
        <w:pStyle w:val="ListParagraph"/>
        <w:numPr>
          <w:ilvl w:val="3"/>
          <w:numId w:val="8"/>
        </w:numPr>
        <w:tabs>
          <w:tab w:val="clear" w:pos="709"/>
          <w:tab w:val="left" w:pos="2127" w:leader="none"/>
        </w:tabs>
        <w:spacing w:lineRule="auto" w:line="240" w:before="0" w:after="0"/>
        <w:ind w:left="851" w:hanging="284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wystąpiła istotna zmiana okoliczności powodująca, że prowadzenie postępowania lub wykonanie nie leży w interesie Zamawiającego,</w:t>
      </w:r>
    </w:p>
    <w:p>
      <w:pPr>
        <w:pStyle w:val="ListParagraph"/>
        <w:numPr>
          <w:ilvl w:val="3"/>
          <w:numId w:val="8"/>
        </w:numPr>
        <w:tabs>
          <w:tab w:val="clear" w:pos="709"/>
          <w:tab w:val="left" w:pos="2127" w:leader="none"/>
        </w:tabs>
        <w:spacing w:lineRule="auto" w:line="240" w:before="0" w:after="0"/>
        <w:ind w:left="851" w:hanging="284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postępowanie obarczone jest wadą uniemożliwiającą zawarcie ważnej umowy.</w:t>
      </w:r>
    </w:p>
    <w:p>
      <w:pPr>
        <w:pStyle w:val="ListParagraph"/>
        <w:tabs>
          <w:tab w:val="clear" w:pos="709"/>
          <w:tab w:val="left" w:pos="2127" w:leader="none"/>
        </w:tabs>
        <w:spacing w:lineRule="auto" w:line="240" w:before="0" w:after="0"/>
        <w:ind w:left="851" w:hanging="0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843" w:leader="none"/>
        </w:tabs>
        <w:spacing w:lineRule="auto" w:line="240" w:before="0" w:after="0"/>
        <w:ind w:left="567" w:hanging="567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Inne postanowienia:</w:t>
      </w:r>
    </w:p>
    <w:p>
      <w:pPr>
        <w:pStyle w:val="ListParagraph"/>
        <w:tabs>
          <w:tab w:val="clear" w:pos="709"/>
          <w:tab w:val="left" w:pos="1843" w:leader="none"/>
        </w:tabs>
        <w:spacing w:lineRule="auto" w:line="240" w:before="0" w:after="0"/>
        <w:ind w:left="567" w:hanging="0"/>
        <w:contextualSpacing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843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toku oceny Zamawiający może wystąpić do Wykonawców o udzielenie wyjaśnień dotyczących treści złożonych ofert oraz uzupełnienie dokumentów.  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851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Jeżeli zaoferowana cena lub jej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851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Jeżeli Wykonawca, którego oferta została wybrana wycofa się z postępowania lub odmawia podpisania umowy, Zamawiający zastrzega sobie prawo wyboru oferty najkorzystniejszej spośród pozostałych ofert bez przeprowadzania ich ponownego badania i oceny.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851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Zamawiający dopuszcza możliwość przeprowadzenia dodatkowych rokowań z Wykonawcą, który złoży najkorzystniejszą ofertę.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843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Nie dopuszcza się składania ofert częściowych oraz wariantowych.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843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Zamawiający nie przewiduje zwrotu kosztów udziału w postępowaniu.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843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eastAsia="Times New Roman" w:ascii="Verdana" w:hAnsi="Verdana"/>
          <w:sz w:val="24"/>
          <w:szCs w:val="24"/>
          <w:lang w:eastAsia="pl-PL"/>
        </w:rPr>
        <w:t>W celu uniknięcia konfliktu interesów, zamówienie nie może być udzielone podmiotom</w:t>
      </w:r>
      <w:r>
        <w:rPr>
          <w:rFonts w:eastAsia="Times New Roman" w:ascii="Verdana" w:hAnsi="Verdana"/>
          <w:b/>
          <w:sz w:val="24"/>
          <w:szCs w:val="24"/>
          <w:lang w:eastAsia="pl-PL"/>
        </w:rPr>
        <w:t xml:space="preserve"> </w:t>
      </w:r>
      <w:r>
        <w:rPr>
          <w:rFonts w:eastAsia="Times New Roman" w:ascii="Verdana" w:hAnsi="Verdana"/>
          <w:sz w:val="24"/>
          <w:szCs w:val="24"/>
          <w:lang w:eastAsia="pl-PL"/>
        </w:rPr>
        <w:t xml:space="preserve">powiązanym osobowo lub kapitałowo z Zamawiającym. Informacja o zakresie wykluczenia znajduje się w </w:t>
      </w:r>
      <w:r>
        <w:rPr>
          <w:rFonts w:ascii="Verdana" w:hAnsi="Verdana"/>
          <w:i/>
          <w:sz w:val="24"/>
          <w:szCs w:val="24"/>
        </w:rPr>
        <w:t xml:space="preserve">Oświadczeniu Wykonawcy o braku powiązań kapitałowych lub osobowych </w:t>
      </w:r>
      <w:r>
        <w:rPr>
          <w:rFonts w:ascii="Verdana" w:hAnsi="Verdana"/>
          <w:sz w:val="24"/>
          <w:szCs w:val="24"/>
        </w:rPr>
        <w:t>stanowiącym</w:t>
      </w:r>
      <w:r>
        <w:rPr>
          <w:rFonts w:ascii="Verdana" w:hAnsi="Verdana"/>
          <w:i/>
          <w:sz w:val="24"/>
          <w:szCs w:val="24"/>
        </w:rPr>
        <w:t xml:space="preserve"> </w:t>
      </w:r>
      <w:r>
        <w:rPr>
          <w:rFonts w:eastAsia="Times New Roman" w:ascii="Verdana" w:hAnsi="Verdana"/>
          <w:b/>
          <w:sz w:val="24"/>
          <w:szCs w:val="24"/>
          <w:lang w:eastAsia="pl-PL"/>
        </w:rPr>
        <w:t>Załącznik nr 3</w:t>
      </w:r>
      <w:r>
        <w:rPr>
          <w:rFonts w:eastAsia="Times New Roman" w:ascii="Verdana" w:hAnsi="Verdana"/>
          <w:sz w:val="24"/>
          <w:szCs w:val="24"/>
          <w:lang w:eastAsia="pl-PL"/>
        </w:rPr>
        <w:t xml:space="preserve"> do zapytania ofertowego.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843" w:leader="none"/>
        </w:tabs>
        <w:spacing w:lineRule="auto" w:line="240" w:before="0" w:after="0"/>
        <w:ind w:left="426" w:hanging="426"/>
        <w:contextualSpacing/>
        <w:jc w:val="both"/>
        <w:rPr>
          <w:rFonts w:ascii="Verdana" w:hAnsi="Verdana"/>
          <w:sz w:val="24"/>
          <w:szCs w:val="24"/>
        </w:rPr>
      </w:pPr>
      <w:r>
        <w:rPr>
          <w:rFonts w:eastAsia="Times New Roman" w:ascii="Verdana" w:hAnsi="Verdana"/>
          <w:sz w:val="24"/>
          <w:szCs w:val="24"/>
          <w:lang w:eastAsia="pl-PL"/>
        </w:rPr>
        <w:t>Zastrzega się możliwość odwołania postępowania ofertowego bez podania przyczyny.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426" w:hanging="426"/>
        <w:contextualSpacing/>
        <w:jc w:val="both"/>
        <w:rPr/>
      </w:pPr>
      <w:r>
        <w:rPr>
          <w:rFonts w:ascii="Verdana" w:hAnsi="Verdana"/>
          <w:sz w:val="24"/>
          <w:szCs w:val="24"/>
        </w:rPr>
        <w:t xml:space="preserve">Informacji na temat zapytania ofertowego udziela, od poniedziałku </w:t>
        <w:br/>
        <w:t xml:space="preserve">do piątku, w godzinach od 7:30 do 15:30 </w:t>
      </w:r>
      <w:r>
        <w:rPr>
          <w:rFonts w:ascii="Verdana" w:hAnsi="Verdana"/>
          <w:b/>
          <w:sz w:val="24"/>
          <w:szCs w:val="24"/>
        </w:rPr>
        <w:t>Małgorzata Matysiak</w:t>
      </w:r>
      <w:r>
        <w:rPr>
          <w:rFonts w:ascii="Verdana" w:hAnsi="Verdana"/>
          <w:sz w:val="24"/>
          <w:szCs w:val="24"/>
        </w:rPr>
        <w:t xml:space="preserve">, </w:t>
        <w:br/>
        <w:t xml:space="preserve">e-mail: </w:t>
      </w:r>
      <w:hyperlink r:id="rId2">
        <w:r>
          <w:rPr>
            <w:rStyle w:val="Czeinternetowe"/>
            <w:rFonts w:ascii="Verdana" w:hAnsi="Verdana"/>
            <w:sz w:val="24"/>
            <w:szCs w:val="24"/>
          </w:rPr>
          <w:t>malgorzata.matysiak@umlubon.pl</w:t>
        </w:r>
      </w:hyperlink>
      <w:r>
        <w:rPr>
          <w:rFonts w:ascii="Verdana" w:hAnsi="Verdana"/>
          <w:sz w:val="24"/>
          <w:szCs w:val="24"/>
          <w:u w:val="single"/>
        </w:rPr>
        <w:t xml:space="preserve">  </w:t>
      </w:r>
      <w:r>
        <w:rPr>
          <w:rFonts w:ascii="Verdana" w:hAnsi="Verdana"/>
          <w:sz w:val="24"/>
          <w:szCs w:val="24"/>
        </w:rPr>
        <w:t>tel. 61 813 00 11 w. 72</w:t>
      </w:r>
    </w:p>
    <w:p>
      <w:pPr>
        <w:pStyle w:val="ListParagraph"/>
        <w:tabs>
          <w:tab w:val="clear" w:pos="709"/>
          <w:tab w:val="left" w:pos="1843" w:leader="none"/>
        </w:tabs>
        <w:spacing w:lineRule="auto" w:line="240" w:before="0" w:after="0"/>
        <w:ind w:left="1843" w:hanging="83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tabs>
          <w:tab w:val="clear" w:pos="709"/>
          <w:tab w:val="left" w:pos="1843" w:leader="none"/>
        </w:tabs>
        <w:spacing w:lineRule="auto" w:line="240" w:before="0" w:after="0"/>
        <w:ind w:left="1843" w:hanging="83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tabs>
          <w:tab w:val="clear" w:pos="709"/>
          <w:tab w:val="left" w:pos="1843" w:leader="none"/>
        </w:tabs>
        <w:spacing w:lineRule="auto" w:line="240" w:before="0" w:after="0"/>
        <w:ind w:left="1843" w:hanging="1843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Załączniki:</w:t>
      </w:r>
    </w:p>
    <w:p>
      <w:pPr>
        <w:pStyle w:val="ListParagraph"/>
        <w:numPr>
          <w:ilvl w:val="0"/>
          <w:numId w:val="13"/>
        </w:numPr>
        <w:tabs>
          <w:tab w:val="left" w:pos="709" w:leader="none"/>
        </w:tabs>
        <w:spacing w:lineRule="auto" w:line="240" w:before="0" w:after="0"/>
        <w:contextualSpacing/>
        <w:rPr/>
      </w:pPr>
      <w:r>
        <w:rPr>
          <w:rFonts w:ascii="Verdana" w:hAnsi="Verdana"/>
          <w:b/>
          <w:sz w:val="24"/>
          <w:szCs w:val="24"/>
        </w:rPr>
        <w:t xml:space="preserve">Załącznik nr 1 </w:t>
      </w:r>
      <w:r>
        <w:rPr>
          <w:rFonts w:ascii="Verdana" w:hAnsi="Verdana"/>
          <w:sz w:val="24"/>
          <w:szCs w:val="24"/>
        </w:rPr>
        <w:t>– Formularz ofertowy Wykonawcy</w:t>
      </w:r>
    </w:p>
    <w:p>
      <w:pPr>
        <w:pStyle w:val="ListParagraph"/>
        <w:numPr>
          <w:ilvl w:val="0"/>
          <w:numId w:val="13"/>
        </w:numPr>
        <w:tabs>
          <w:tab w:val="left" w:pos="709" w:leader="none"/>
        </w:tabs>
        <w:spacing w:lineRule="auto" w:line="240" w:before="0" w:after="0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Załącznik nr 2</w:t>
      </w:r>
      <w:r>
        <w:rPr>
          <w:rFonts w:ascii="Verdana" w:hAnsi="Verdana"/>
          <w:sz w:val="24"/>
          <w:szCs w:val="24"/>
        </w:rPr>
        <w:t xml:space="preserve"> – Projekt umowy</w:t>
      </w:r>
    </w:p>
    <w:p>
      <w:pPr>
        <w:pStyle w:val="Normal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  <w:b/>
        </w:rPr>
        <w:t>Załącznik nr 3 -</w:t>
      </w:r>
      <w:r>
        <w:rPr>
          <w:rFonts w:ascii="Verdana" w:hAnsi="Verdana"/>
        </w:rPr>
        <w:t xml:space="preserve"> Oświadczenie Wykonawcy o braku powiązań kapitałowych lub osobowych.</w:t>
      </w:r>
    </w:p>
    <w:p>
      <w:pPr>
        <w:pStyle w:val="Normal"/>
        <w:ind w:left="360" w:hanging="0"/>
        <w:jc w:val="both"/>
        <w:rPr>
          <w:rFonts w:ascii="Verdana" w:hAnsi="Verdana"/>
        </w:rPr>
      </w:pPr>
      <w:r>
        <w:rPr/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8" w:right="1418" w:gutter="0" w:header="397" w:top="1418" w:footer="624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Wingdings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13" wp14:anchorId="744EAE02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8695" cy="29210"/>
              <wp:effectExtent l="10795" t="7620" r="8890" b="12700"/>
              <wp:wrapNone/>
              <wp:docPr id="3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cap="sq"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#666666" stroked="t" o:allowincell="f" style="position:absolute;margin-left:1.6pt;margin-top:2.85pt;width:477.75pt;height:2.2pt;mso-wrap-style:none;v-text-anchor:middle" wp14:anchorId="744EAE02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>
    <w:pPr>
      <w:pStyle w:val="Stopka"/>
      <w:jc w:val="center"/>
      <w:rPr>
        <w:rFonts w:ascii="Times New Roman" w:hAnsi="Times New Roman"/>
        <w:smallCaps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Urząd Miasta Luboń, Pl. E.Bojanowskiego 2, 62-030 Luboń </w:t>
    </w:r>
  </w:p>
  <w:p>
    <w:pPr>
      <w:pStyle w:val="Stopka"/>
      <w:jc w:val="center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tel. 061 8130141 faks 061 8130097 email </w:t>
    </w:r>
    <w:hyperlink r:id="rId1">
      <w:r>
        <w:rPr>
          <w:rStyle w:val="Czeinternetowe"/>
          <w:rFonts w:ascii="Times New Roman" w:hAnsi="Times New Roman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rFonts w:ascii="Times New Roman" w:hAnsi="Times New Roman"/>
          <w:sz w:val="20"/>
          <w:szCs w:val="20"/>
          <w:lang w:val="en-US"/>
        </w:rPr>
        <w:t xml:space="preserve"> </w:t>
      </w:r>
    </w:hyperlink>
    <w:r>
      <w:rPr>
        <w:rFonts w:ascii="Times New Roman" w:hAnsi="Times New Roman"/>
        <w:smallCaps/>
        <w:color w:val="000000"/>
        <w:sz w:val="20"/>
        <w:szCs w:val="20"/>
        <w:lang w:val="en-US"/>
      </w:rPr>
      <w:t>REGON 000524619 NIP 777-18-99-373</w:t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9" wp14:anchorId="231F2F7C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8695" cy="29210"/>
              <wp:effectExtent l="10795" t="7620" r="8890" b="12700"/>
              <wp:wrapNone/>
              <wp:docPr id="4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8160" cy="2844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cap="sq"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666666" stroked="t" o:allowincell="f" style="position:absolute;margin-left:1.6pt;margin-top:2.85pt;width:477.75pt;height:2.2pt;mso-wrap-style:none;v-text-anchor:middle" wp14:anchorId="231F2F7C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>
    <w:pPr>
      <w:pStyle w:val="Stopka"/>
      <w:jc w:val="center"/>
      <w:rPr>
        <w:rFonts w:ascii="Times New Roman" w:hAnsi="Times New Roman"/>
        <w:smallCaps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Urząd Miasta Luboń, Pl. E.Bojanowskiego 2, 62-030 Luboń </w:t>
    </w:r>
  </w:p>
  <w:p>
    <w:pPr>
      <w:pStyle w:val="Stopka"/>
      <w:jc w:val="center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tel. 061 8130141 faks 061 8130097 email </w:t>
    </w:r>
    <w:hyperlink r:id="rId1">
      <w:r>
        <w:rPr>
          <w:rStyle w:val="Czeinternetowe"/>
          <w:rFonts w:ascii="Times New Roman" w:hAnsi="Times New Roman"/>
          <w:sz w:val="20"/>
          <w:szCs w:val="20"/>
          <w:lang w:val="en-US"/>
        </w:rPr>
        <w:t>burmistrz@lubon.pl</w:t>
      </w:r>
    </w:hyperlink>
    <w:hyperlink r:id="rId2">
      <w:r>
        <w:rPr>
          <w:rStyle w:val="Czeinternetowe"/>
          <w:rFonts w:ascii="Times New Roman" w:hAnsi="Times New Roman"/>
          <w:sz w:val="20"/>
          <w:szCs w:val="20"/>
          <w:lang w:val="en-US"/>
        </w:rPr>
        <w:t xml:space="preserve"> </w:t>
      </w:r>
    </w:hyperlink>
    <w:r>
      <w:rPr>
        <w:rFonts w:ascii="Times New Roman" w:hAnsi="Times New Roman"/>
        <w:smallCaps/>
        <w:color w:val="000000"/>
        <w:sz w:val="20"/>
        <w:szCs w:val="20"/>
        <w:lang w:val="en-US"/>
      </w:rPr>
      <w:t>REGON 000524619 NIP 777-18-99-373</w:t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drawing>
        <wp:inline distT="0" distB="0" distL="0" distR="0">
          <wp:extent cx="5753100" cy="590550"/>
          <wp:effectExtent l="0" t="0" r="0" b="0"/>
          <wp:docPr id="1" name="Obraz 8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drawing>
        <wp:inline distT="0" distB="0" distL="0" distR="0">
          <wp:extent cx="5753100" cy="590550"/>
          <wp:effectExtent l="0" t="0" r="0" b="0"/>
          <wp:docPr id="2" name="Obraz 7" descr="C:\Users\Sylwia_PMC\AppData\Local\Microsoft\Windows\INetCache\Content.Word\EFSI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 descr="C:\Users\Sylwia_PMC\AppData\Local\Microsoft\Windows\INetCache\Content.Word\EFSI_Samorzad_kolor-P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9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1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9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6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eastAsia="Calibri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evenAndOddHeader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 Unicode MS" w:cs="Times New Roman"/>
      <w:color w:val="auto"/>
      <w:kern w:val="2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38560e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1" w:customStyle="1">
    <w:name w:val="Domyślna czcionka akapitu1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8Num3z0" w:customStyle="1">
    <w:name w:val="WW8Num3z0"/>
    <w:qFormat/>
    <w:rPr>
      <w:rFonts w:ascii="Wingdings" w:hAnsi="Wingdings" w:cs="StarSymbol"/>
      <w:sz w:val="18"/>
      <w:szCs w:val="18"/>
    </w:rPr>
  </w:style>
  <w:style w:type="character" w:styleId="WW8Num3z1" w:customStyle="1">
    <w:name w:val="WW8Num3z1"/>
    <w:qFormat/>
    <w:rPr>
      <w:rFonts w:ascii="Wingdings 2" w:hAnsi="Wingdings 2" w:cs="StarSymbol"/>
      <w:sz w:val="18"/>
      <w:szCs w:val="18"/>
    </w:rPr>
  </w:style>
  <w:style w:type="character" w:styleId="WW8Num3z2" w:customStyle="1">
    <w:name w:val="WW8Num3z2"/>
    <w:qFormat/>
    <w:rPr>
      <w:rFonts w:ascii="StarSymbol" w:hAnsi="StarSymbol" w:cs="StarSymbol"/>
      <w:sz w:val="18"/>
      <w:szCs w:val="18"/>
    </w:rPr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8Num5z0" w:customStyle="1">
    <w:name w:val="WW8Num5z0"/>
    <w:qFormat/>
    <w:rPr>
      <w:rFonts w:ascii="Wingdings" w:hAnsi="Wingdings" w:cs="StarSymbol"/>
      <w:sz w:val="18"/>
      <w:szCs w:val="18"/>
    </w:rPr>
  </w:style>
  <w:style w:type="character" w:styleId="WW8Num5z1" w:customStyle="1">
    <w:name w:val="WW8Num5z1"/>
    <w:qFormat/>
    <w:rPr>
      <w:rFonts w:ascii="Wingdings 2" w:hAnsi="Wingdings 2" w:cs="StarSymbol"/>
      <w:sz w:val="18"/>
      <w:szCs w:val="18"/>
    </w:rPr>
  </w:style>
  <w:style w:type="character" w:styleId="WW8Num5z2" w:customStyle="1">
    <w:name w:val="WW8Num5z2"/>
    <w:qFormat/>
    <w:rPr>
      <w:rFonts w:ascii="StarSymbol" w:hAnsi="StarSymbol" w:cs="StarSymbol"/>
      <w:sz w:val="18"/>
      <w:szCs w:val="18"/>
    </w:rPr>
  </w:style>
  <w:style w:type="character" w:styleId="WW8Num7z0" w:customStyle="1">
    <w:name w:val="WW8Num7z0"/>
    <w:qFormat/>
    <w:rPr>
      <w:rFonts w:ascii="Wingdings" w:hAnsi="Wingdings" w:cs="StarSymbol"/>
      <w:sz w:val="18"/>
      <w:szCs w:val="18"/>
    </w:rPr>
  </w:style>
  <w:style w:type="character" w:styleId="WW8Num7z1" w:customStyle="1">
    <w:name w:val="WW8Num7z1"/>
    <w:qFormat/>
    <w:rPr>
      <w:rFonts w:ascii="Wingdings 2" w:hAnsi="Wingdings 2" w:cs="StarSymbol"/>
      <w:sz w:val="18"/>
      <w:szCs w:val="18"/>
    </w:rPr>
  </w:style>
  <w:style w:type="character" w:styleId="WW8Num7z2" w:customStyle="1">
    <w:name w:val="WW8Num7z2"/>
    <w:qFormat/>
    <w:rPr>
      <w:rFonts w:ascii="StarSymbol" w:hAnsi="StarSymbol" w:cs="StarSymbol"/>
      <w:sz w:val="18"/>
      <w:szCs w:val="18"/>
    </w:rPr>
  </w:style>
  <w:style w:type="character" w:styleId="WW8Num15z0" w:customStyle="1">
    <w:name w:val="WW8Num15z0"/>
    <w:qFormat/>
    <w:rPr>
      <w:rFonts w:ascii="Wingdings" w:hAnsi="Wingdings" w:cs="StarSymbol"/>
      <w:sz w:val="18"/>
      <w:szCs w:val="18"/>
    </w:rPr>
  </w:style>
  <w:style w:type="character" w:styleId="WW8Num15z1" w:customStyle="1">
    <w:name w:val="WW8Num15z1"/>
    <w:qFormat/>
    <w:rPr>
      <w:rFonts w:ascii="Wingdings 2" w:hAnsi="Wingdings 2" w:cs="StarSymbol"/>
      <w:sz w:val="18"/>
      <w:szCs w:val="18"/>
    </w:rPr>
  </w:style>
  <w:style w:type="character" w:styleId="WW8Num15z2" w:customStyle="1">
    <w:name w:val="WW8Num15z2"/>
    <w:qFormat/>
    <w:rPr>
      <w:rFonts w:ascii="StarSymbol" w:hAnsi="StarSymbol" w:cs="StarSymbol"/>
      <w:sz w:val="18"/>
      <w:szCs w:val="18"/>
    </w:rPr>
  </w:style>
  <w:style w:type="character" w:styleId="WW8Num17z0" w:customStyle="1">
    <w:name w:val="WW8Num17z0"/>
    <w:qFormat/>
    <w:rPr>
      <w:rFonts w:ascii="Wingdings" w:hAnsi="Wingdings" w:cs="StarSymbol"/>
      <w:sz w:val="18"/>
      <w:szCs w:val="18"/>
    </w:rPr>
  </w:style>
  <w:style w:type="character" w:styleId="WW8Num17z1" w:customStyle="1">
    <w:name w:val="WW8Num17z1"/>
    <w:qFormat/>
    <w:rPr>
      <w:rFonts w:ascii="Wingdings 2" w:hAnsi="Wingdings 2" w:cs="StarSymbol"/>
      <w:sz w:val="18"/>
      <w:szCs w:val="18"/>
    </w:rPr>
  </w:style>
  <w:style w:type="character" w:styleId="WW8Num17z2" w:customStyle="1">
    <w:name w:val="WW8Num17z2"/>
    <w:qFormat/>
    <w:rPr>
      <w:rFonts w:ascii="StarSymbol" w:hAnsi="StarSymbol" w:cs="StarSymbol"/>
      <w:sz w:val="18"/>
      <w:szCs w:val="18"/>
    </w:rPr>
  </w:style>
  <w:style w:type="character" w:styleId="WW8Num18z0" w:customStyle="1">
    <w:name w:val="WW8Num18z0"/>
    <w:qFormat/>
    <w:rPr>
      <w:rFonts w:ascii="Wingdings" w:hAnsi="Wingdings" w:cs="StarSymbol"/>
      <w:sz w:val="18"/>
      <w:szCs w:val="18"/>
    </w:rPr>
  </w:style>
  <w:style w:type="character" w:styleId="WW8Num18z1" w:customStyle="1">
    <w:name w:val="WW8Num18z1"/>
    <w:qFormat/>
    <w:rPr>
      <w:rFonts w:ascii="Wingdings 2" w:hAnsi="Wingdings 2" w:cs="StarSymbol"/>
      <w:sz w:val="18"/>
      <w:szCs w:val="18"/>
    </w:rPr>
  </w:style>
  <w:style w:type="character" w:styleId="WW8Num18z2" w:customStyle="1">
    <w:name w:val="WW8Num18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8Num8z0" w:customStyle="1">
    <w:name w:val="WW8Num8z0"/>
    <w:qFormat/>
    <w:rPr>
      <w:rFonts w:ascii="Wingdings" w:hAnsi="Wingdings" w:cs="StarSymbol"/>
      <w:sz w:val="18"/>
      <w:szCs w:val="18"/>
    </w:rPr>
  </w:style>
  <w:style w:type="character" w:styleId="WW8Num8z1" w:customStyle="1">
    <w:name w:val="WW8Num8z1"/>
    <w:qFormat/>
    <w:rPr>
      <w:rFonts w:ascii="Wingdings 2" w:hAnsi="Wingdings 2" w:cs="StarSymbol"/>
      <w:sz w:val="18"/>
      <w:szCs w:val="18"/>
    </w:rPr>
  </w:style>
  <w:style w:type="character" w:styleId="WW8Num8z2" w:customStyle="1">
    <w:name w:val="WW8Num8z2"/>
    <w:qFormat/>
    <w:rPr>
      <w:rFonts w:ascii="StarSymbol" w:hAnsi="StarSymbol" w:cs="StarSymbol"/>
      <w:sz w:val="18"/>
      <w:szCs w:val="18"/>
    </w:rPr>
  </w:style>
  <w:style w:type="character" w:styleId="WW8Num9z0" w:customStyle="1">
    <w:name w:val="WW8Num9z0"/>
    <w:qFormat/>
    <w:rPr>
      <w:rFonts w:ascii="Wingdings" w:hAnsi="Wingdings" w:cs="StarSymbol"/>
      <w:sz w:val="18"/>
      <w:szCs w:val="18"/>
    </w:rPr>
  </w:style>
  <w:style w:type="character" w:styleId="WW8Num9z1" w:customStyle="1">
    <w:name w:val="WW8Num9z1"/>
    <w:qFormat/>
    <w:rPr>
      <w:rFonts w:ascii="Wingdings 2" w:hAnsi="Wingdings 2" w:cs="StarSymbol"/>
      <w:sz w:val="18"/>
      <w:szCs w:val="18"/>
    </w:rPr>
  </w:style>
  <w:style w:type="character" w:styleId="WW8Num9z2" w:customStyle="1">
    <w:name w:val="WW8Num9z2"/>
    <w:qFormat/>
    <w:rPr>
      <w:rFonts w:ascii="StarSymbol" w:hAnsi="StarSymbol" w:cs="StarSymbol"/>
      <w:sz w:val="18"/>
      <w:szCs w:val="18"/>
    </w:rPr>
  </w:style>
  <w:style w:type="character" w:styleId="WW8Num10z0" w:customStyle="1">
    <w:name w:val="WW8Num10z0"/>
    <w:qFormat/>
    <w:rPr>
      <w:rFonts w:ascii="Wingdings" w:hAnsi="Wingdings" w:cs="StarSymbol"/>
      <w:sz w:val="18"/>
      <w:szCs w:val="18"/>
    </w:rPr>
  </w:style>
  <w:style w:type="character" w:styleId="WW8Num10z1" w:customStyle="1">
    <w:name w:val="WW8Num10z1"/>
    <w:qFormat/>
    <w:rPr>
      <w:rFonts w:ascii="Wingdings 2" w:hAnsi="Wingdings 2" w:cs="StarSymbol"/>
      <w:sz w:val="18"/>
      <w:szCs w:val="18"/>
    </w:rPr>
  </w:style>
  <w:style w:type="character" w:styleId="WW8Num10z2" w:customStyle="1">
    <w:name w:val="WW8Num10z2"/>
    <w:qFormat/>
    <w:rPr>
      <w:rFonts w:ascii="StarSymbol" w:hAnsi="StarSymbol" w:cs="StarSymbol"/>
      <w:sz w:val="18"/>
      <w:szCs w:val="18"/>
    </w:rPr>
  </w:style>
  <w:style w:type="character" w:styleId="WW8Num11z0" w:customStyle="1">
    <w:name w:val="WW8Num11z0"/>
    <w:qFormat/>
    <w:rPr>
      <w:rFonts w:ascii="Wingdings" w:hAnsi="Wingdings" w:cs="StarSymbol"/>
      <w:sz w:val="18"/>
      <w:szCs w:val="18"/>
    </w:rPr>
  </w:style>
  <w:style w:type="character" w:styleId="WW8Num11z1" w:customStyle="1">
    <w:name w:val="WW8Num11z1"/>
    <w:qFormat/>
    <w:rPr>
      <w:rFonts w:ascii="Wingdings 2" w:hAnsi="Wingdings 2" w:cs="StarSymbol"/>
      <w:sz w:val="18"/>
      <w:szCs w:val="18"/>
    </w:rPr>
  </w:style>
  <w:style w:type="character" w:styleId="WW8Num11z2" w:customStyle="1">
    <w:name w:val="WW8Num11z2"/>
    <w:qFormat/>
    <w:rPr>
      <w:rFonts w:ascii="StarSymbol" w:hAnsi="StarSymbol" w:cs="StarSymbol"/>
      <w:sz w:val="18"/>
      <w:szCs w:val="18"/>
    </w:rPr>
  </w:style>
  <w:style w:type="character" w:styleId="WW8Num12z0" w:customStyle="1">
    <w:name w:val="WW8Num12z0"/>
    <w:qFormat/>
    <w:rPr>
      <w:rFonts w:ascii="Wingdings" w:hAnsi="Wingdings" w:cs="StarSymbol"/>
      <w:sz w:val="18"/>
      <w:szCs w:val="18"/>
    </w:rPr>
  </w:style>
  <w:style w:type="character" w:styleId="WW8Num12z1" w:customStyle="1">
    <w:name w:val="WW8Num12z1"/>
    <w:qFormat/>
    <w:rPr>
      <w:rFonts w:ascii="Wingdings 2" w:hAnsi="Wingdings 2" w:cs="StarSymbol"/>
      <w:sz w:val="18"/>
      <w:szCs w:val="18"/>
    </w:rPr>
  </w:style>
  <w:style w:type="character" w:styleId="WW8Num12z2" w:customStyle="1">
    <w:name w:val="WW8Num12z2"/>
    <w:qFormat/>
    <w:rPr>
      <w:rFonts w:ascii="StarSymbol" w:hAnsi="StarSymbol" w:cs="StarSymbol"/>
      <w:sz w:val="18"/>
      <w:szCs w:val="18"/>
    </w:rPr>
  </w:style>
  <w:style w:type="character" w:styleId="WW8Num13z0" w:customStyle="1">
    <w:name w:val="WW8Num13z0"/>
    <w:qFormat/>
    <w:rPr>
      <w:rFonts w:ascii="Wingdings" w:hAnsi="Wingdings" w:cs="StarSymbol"/>
      <w:sz w:val="18"/>
      <w:szCs w:val="18"/>
    </w:rPr>
  </w:style>
  <w:style w:type="character" w:styleId="WW8Num13z1" w:customStyle="1">
    <w:name w:val="WW8Num13z1"/>
    <w:qFormat/>
    <w:rPr>
      <w:rFonts w:ascii="Wingdings 2" w:hAnsi="Wingdings 2" w:cs="StarSymbol"/>
      <w:sz w:val="18"/>
      <w:szCs w:val="18"/>
    </w:rPr>
  </w:style>
  <w:style w:type="character" w:styleId="WW8Num13z2" w:customStyle="1">
    <w:name w:val="WW8Num13z2"/>
    <w:qFormat/>
    <w:rPr>
      <w:rFonts w:ascii="StarSymbol" w:hAnsi="StarSymbol" w:cs="StarSymbol"/>
      <w:sz w:val="18"/>
      <w:szCs w:val="18"/>
    </w:rPr>
  </w:style>
  <w:style w:type="character" w:styleId="WW8Num14z0" w:customStyle="1">
    <w:name w:val="WW8Num14z0"/>
    <w:qFormat/>
    <w:rPr>
      <w:rFonts w:ascii="Wingdings" w:hAnsi="Wingdings" w:cs="StarSymbol"/>
      <w:sz w:val="18"/>
      <w:szCs w:val="18"/>
    </w:rPr>
  </w:style>
  <w:style w:type="character" w:styleId="WW8Num14z1" w:customStyle="1">
    <w:name w:val="WW8Num14z1"/>
    <w:qFormat/>
    <w:rPr>
      <w:rFonts w:ascii="Wingdings 2" w:hAnsi="Wingdings 2" w:cs="StarSymbol"/>
      <w:sz w:val="18"/>
      <w:szCs w:val="18"/>
    </w:rPr>
  </w:style>
  <w:style w:type="character" w:styleId="WW8Num14z2" w:customStyle="1">
    <w:name w:val="WW8Num14z2"/>
    <w:qFormat/>
    <w:rPr>
      <w:rFonts w:ascii="StarSymbol" w:hAnsi="StarSymbol" w:cs="StarSymbol"/>
      <w:sz w:val="18"/>
      <w:szCs w:val="18"/>
    </w:rPr>
  </w:style>
  <w:style w:type="character" w:styleId="WW8Num26z0" w:customStyle="1">
    <w:name w:val="WW8Num26z0"/>
    <w:qFormat/>
    <w:rPr>
      <w:rFonts w:ascii="Wingdings" w:hAnsi="Wingdings" w:cs="StarSymbol"/>
      <w:sz w:val="18"/>
      <w:szCs w:val="18"/>
    </w:rPr>
  </w:style>
  <w:style w:type="character" w:styleId="WW8Num26z1" w:customStyle="1">
    <w:name w:val="WW8Num26z1"/>
    <w:qFormat/>
    <w:rPr>
      <w:rFonts w:ascii="Wingdings 2" w:hAnsi="Wingdings 2" w:cs="StarSymbol"/>
      <w:sz w:val="18"/>
      <w:szCs w:val="18"/>
    </w:rPr>
  </w:style>
  <w:style w:type="character" w:styleId="WW8Num26z2" w:customStyle="1">
    <w:name w:val="WW8Num26z2"/>
    <w:qFormat/>
    <w:rPr>
      <w:rFonts w:ascii="StarSymbol" w:hAnsi="StarSymbol" w:cs="StarSymbol"/>
      <w:sz w:val="18"/>
      <w:szCs w:val="18"/>
    </w:rPr>
  </w:style>
  <w:style w:type="character" w:styleId="WW8Num28z0" w:customStyle="1">
    <w:name w:val="WW8Num28z0"/>
    <w:qFormat/>
    <w:rPr>
      <w:rFonts w:ascii="Wingdings" w:hAnsi="Wingdings" w:cs="StarSymbol"/>
      <w:sz w:val="18"/>
      <w:szCs w:val="18"/>
    </w:rPr>
  </w:style>
  <w:style w:type="character" w:styleId="WW8Num28z1" w:customStyle="1">
    <w:name w:val="WW8Num28z1"/>
    <w:qFormat/>
    <w:rPr>
      <w:rFonts w:ascii="Wingdings 2" w:hAnsi="Wingdings 2" w:cs="StarSymbol"/>
      <w:sz w:val="18"/>
      <w:szCs w:val="18"/>
    </w:rPr>
  </w:style>
  <w:style w:type="character" w:styleId="WW8Num28z2" w:customStyle="1">
    <w:name w:val="WW8Num28z2"/>
    <w:qFormat/>
    <w:rPr>
      <w:rFonts w:ascii="StarSymbol" w:hAnsi="StarSymbol" w:cs="StarSymbol"/>
      <w:sz w:val="18"/>
      <w:szCs w:val="18"/>
    </w:rPr>
  </w:style>
  <w:style w:type="character" w:styleId="WW8Num29z0" w:customStyle="1">
    <w:name w:val="WW8Num29z0"/>
    <w:qFormat/>
    <w:rPr>
      <w:rFonts w:ascii="Wingdings" w:hAnsi="Wingdings" w:cs="StarSymbol"/>
      <w:sz w:val="18"/>
      <w:szCs w:val="18"/>
    </w:rPr>
  </w:style>
  <w:style w:type="character" w:styleId="WW8Num29z1" w:customStyle="1">
    <w:name w:val="WW8Num29z1"/>
    <w:qFormat/>
    <w:rPr>
      <w:rFonts w:ascii="Wingdings 2" w:hAnsi="Wingdings 2" w:cs="StarSymbol"/>
      <w:sz w:val="18"/>
      <w:szCs w:val="18"/>
    </w:rPr>
  </w:style>
  <w:style w:type="character" w:styleId="WW8Num29z2" w:customStyle="1">
    <w:name w:val="WW8Num29z2"/>
    <w:qFormat/>
    <w:rPr>
      <w:rFonts w:ascii="StarSymbol" w:hAnsi="StarSymbol" w:cs="StarSymbol"/>
      <w:sz w:val="18"/>
      <w:szCs w:val="18"/>
    </w:rPr>
  </w:style>
  <w:style w:type="character" w:styleId="WW8Num31z0" w:customStyle="1">
    <w:name w:val="WW8Num31z0"/>
    <w:qFormat/>
    <w:rPr>
      <w:rFonts w:ascii="Wingdings" w:hAnsi="Wingdings" w:cs="StarSymbol"/>
      <w:sz w:val="18"/>
      <w:szCs w:val="18"/>
    </w:rPr>
  </w:style>
  <w:style w:type="character" w:styleId="WW8Num31z1" w:customStyle="1">
    <w:name w:val="WW8Num31z1"/>
    <w:qFormat/>
    <w:rPr>
      <w:rFonts w:ascii="Wingdings 2" w:hAnsi="Wingdings 2" w:cs="StarSymbol"/>
      <w:sz w:val="18"/>
      <w:szCs w:val="18"/>
    </w:rPr>
  </w:style>
  <w:style w:type="character" w:styleId="WW8Num31z2" w:customStyle="1">
    <w:name w:val="WW8Num31z2"/>
    <w:qFormat/>
    <w:rPr>
      <w:rFonts w:ascii="StarSymbol" w:hAnsi="StarSymbol" w:cs="StarSymbol"/>
      <w:sz w:val="18"/>
      <w:szCs w:val="18"/>
    </w:rPr>
  </w:style>
  <w:style w:type="character" w:styleId="WW8Num32z0" w:customStyle="1">
    <w:name w:val="WW8Num32z0"/>
    <w:qFormat/>
    <w:rPr>
      <w:rFonts w:ascii="Wingdings" w:hAnsi="Wingdings" w:cs="StarSymbol"/>
      <w:sz w:val="18"/>
      <w:szCs w:val="18"/>
    </w:rPr>
  </w:style>
  <w:style w:type="character" w:styleId="WW8Num32z1" w:customStyle="1">
    <w:name w:val="WW8Num32z1"/>
    <w:qFormat/>
    <w:rPr>
      <w:rFonts w:ascii="Wingdings 2" w:hAnsi="Wingdings 2" w:cs="StarSymbol"/>
      <w:sz w:val="18"/>
      <w:szCs w:val="18"/>
    </w:rPr>
  </w:style>
  <w:style w:type="character" w:styleId="WW8Num32z2" w:customStyle="1">
    <w:name w:val="WW8Num32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8Num23z0" w:customStyle="1">
    <w:name w:val="WW8Num23z0"/>
    <w:qFormat/>
    <w:rPr>
      <w:rFonts w:ascii="Wingdings" w:hAnsi="Wingdings" w:cs="StarSymbol"/>
      <w:sz w:val="18"/>
      <w:szCs w:val="18"/>
    </w:rPr>
  </w:style>
  <w:style w:type="character" w:styleId="WW8Num23z1" w:customStyle="1">
    <w:name w:val="WW8Num23z1"/>
    <w:qFormat/>
    <w:rPr>
      <w:rFonts w:ascii="Wingdings 2" w:hAnsi="Wingdings 2" w:cs="StarSymbol"/>
      <w:sz w:val="18"/>
      <w:szCs w:val="18"/>
    </w:rPr>
  </w:style>
  <w:style w:type="character" w:styleId="WW8Num23z2" w:customStyle="1">
    <w:name w:val="WW8Num23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8Num20z0" w:customStyle="1">
    <w:name w:val="WW8Num20z0"/>
    <w:qFormat/>
    <w:rPr>
      <w:rFonts w:ascii="Wingdings" w:hAnsi="Wingdings" w:cs="StarSymbol"/>
      <w:sz w:val="18"/>
      <w:szCs w:val="18"/>
    </w:rPr>
  </w:style>
  <w:style w:type="character" w:styleId="WW8Num20z1" w:customStyle="1">
    <w:name w:val="WW8Num20z1"/>
    <w:qFormat/>
    <w:rPr>
      <w:rFonts w:ascii="Wingdings 2" w:hAnsi="Wingdings 2" w:cs="StarSymbol"/>
      <w:sz w:val="18"/>
      <w:szCs w:val="18"/>
    </w:rPr>
  </w:style>
  <w:style w:type="character" w:styleId="WW8Num20z2" w:customStyle="1">
    <w:name w:val="WW8Num20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8Num4z0" w:customStyle="1">
    <w:name w:val="WW8Num4z0"/>
    <w:qFormat/>
    <w:rPr>
      <w:rFonts w:ascii="Wingdings" w:hAnsi="Wingdings" w:cs="StarSymbol"/>
      <w:sz w:val="18"/>
      <w:szCs w:val="18"/>
    </w:rPr>
  </w:style>
  <w:style w:type="character" w:styleId="WW8Num4z1" w:customStyle="1">
    <w:name w:val="WW8Num4z1"/>
    <w:qFormat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Polewypenienia" w:customStyle="1">
    <w:name w:val="Pole wypełnienia"/>
    <w:qFormat/>
    <w:rPr>
      <w:smallCaps/>
      <w:color w:val="008080"/>
      <w:u w:val="dotted"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Symbolewypunktowania" w:customStyle="1">
    <w:name w:val="Symbole wypunktowania"/>
    <w:qFormat/>
    <w:rPr>
      <w:rFonts w:ascii="StarSymbol" w:hAnsi="StarSymbol" w:eastAsia="StarSymbol" w:cs="StarSymbol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TekstdymkaZnak" w:customStyle="1">
    <w:name w:val="Tekst dymka Znak"/>
    <w:link w:val="Tekstdymka"/>
    <w:uiPriority w:val="99"/>
    <w:semiHidden/>
    <w:qFormat/>
    <w:rsid w:val="00a06635"/>
    <w:rPr>
      <w:rFonts w:ascii="Segoe UI" w:hAnsi="Segoe UI" w:eastAsia="Arial Unicode MS" w:cs="Segoe UI"/>
      <w:kern w:val="2"/>
      <w:sz w:val="18"/>
      <w:szCs w:val="18"/>
      <w:lang w:eastAsia="zh-CN"/>
    </w:rPr>
  </w:style>
  <w:style w:type="character" w:styleId="UnresolvedMention">
    <w:name w:val="Unresolved Mention"/>
    <w:uiPriority w:val="99"/>
    <w:semiHidden/>
    <w:unhideWhenUsed/>
    <w:qFormat/>
    <w:rsid w:val="00631073"/>
    <w:rPr>
      <w:color w:val="605E5C"/>
      <w:shd w:fill="E1DFDD" w:val="clear"/>
    </w:rPr>
  </w:style>
  <w:style w:type="character" w:styleId="Strong">
    <w:name w:val="Strong"/>
    <w:uiPriority w:val="22"/>
    <w:qFormat/>
    <w:rsid w:val="00bb08a6"/>
    <w:rPr>
      <w:b/>
      <w:bCs/>
    </w:rPr>
  </w:style>
  <w:style w:type="character" w:styleId="AkapitzlistZnak" w:customStyle="1">
    <w:name w:val="Akapit z listą Znak"/>
    <w:link w:val="Akapitzlist"/>
    <w:uiPriority w:val="34"/>
    <w:qFormat/>
    <w:rsid w:val="00024340"/>
    <w:rPr>
      <w:rFonts w:ascii="Calibri" w:hAnsi="Calibri" w:eastAsia="Calibri"/>
      <w:sz w:val="22"/>
      <w:szCs w:val="22"/>
      <w:lang w:eastAsia="en-US"/>
    </w:rPr>
  </w:style>
  <w:style w:type="character" w:styleId="BBFOpis1Znak" w:customStyle="1">
    <w:name w:val="BBF-Opis-1 Znak"/>
    <w:qFormat/>
    <w:rsid w:val="00832adc"/>
    <w:rPr>
      <w:rFonts w:ascii="Arial" w:hAnsi="Arial" w:eastAsia="DroidSans-Identity-H" w:cs="Aria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a0cc8"/>
    <w:rPr>
      <w:rFonts w:ascii="Arial" w:hAnsi="Arial" w:eastAsia="Arial Unicode MS" w:cs="Tahoma"/>
      <w:kern w:val="2"/>
      <w:sz w:val="28"/>
      <w:szCs w:val="28"/>
      <w:lang w:eastAsia="zh-CN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38560e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kern w:val="2"/>
      <w:sz w:val="24"/>
      <w:szCs w:val="24"/>
      <w:lang w:eastAsia="zh-CN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pPr>
      <w:keepNext w:val="true"/>
      <w:spacing w:before="240" w:after="120"/>
    </w:pPr>
    <w:rPr>
      <w:rFonts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Liniapozioma" w:customStyle="1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Tekstpodstawowy21" w:customStyle="1">
    <w:name w:val="Tekst podstawowy 21"/>
    <w:basedOn w:val="Normal"/>
    <w:qFormat/>
    <w:pPr>
      <w:jc w:val="both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6635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3486e"/>
    <w:pPr>
      <w:widowControl/>
      <w:suppressAutoHyphens w:val="false"/>
      <w:spacing w:beforeAutospacing="1" w:afterAutospacing="1"/>
    </w:pPr>
    <w:rPr>
      <w:rFonts w:ascii="Times New Roman" w:hAnsi="Times New Roman" w:eastAsia="Times New Roman"/>
      <w:kern w:val="0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024340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BBFOpis1" w:customStyle="1">
    <w:name w:val="BBF-Opis-1"/>
    <w:basedOn w:val="Normal"/>
    <w:autoRedefine/>
    <w:qFormat/>
    <w:rsid w:val="00832adc"/>
    <w:pPr>
      <w:widowControl/>
      <w:suppressAutoHyphens w:val="false"/>
      <w:jc w:val="both"/>
    </w:pPr>
    <w:rPr>
      <w:rFonts w:eastAsia="DroidSans-Identity-H" w:cs="Arial"/>
      <w:kern w:val="0"/>
      <w:sz w:val="20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lgorzata.matysiak@umlubon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urmistrz@lubon.pl" TargetMode="External"/><Relationship Id="rId2" Type="http://schemas.openxmlformats.org/officeDocument/2006/relationships/hyperlink" Target="mailto:office@lubon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urmistrz@lubon.pl" TargetMode="External"/><Relationship Id="rId2" Type="http://schemas.openxmlformats.org/officeDocument/2006/relationships/hyperlink" Target="mailto:office@lubon.p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BA86-6591-4C59-96C1-F3BB075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LibreOffice/7.2.2.2$Windows_X86_64 LibreOffice_project/02b2acce88a210515b4a5bb2e46cbfb63fe97d56</Application>
  <AppVersion>15.0000</AppVersion>
  <Pages>8</Pages>
  <Words>2107</Words>
  <Characters>14607</Characters>
  <CharactersWithSpaces>16607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2022-01-27T10:58:00Z</dcterms:created>
  <dc:creator>Janusz Piasecki</dc:creator>
  <dc:description/>
  <dc:language>pl-PL</dc:language>
  <cp:lastModifiedBy>Janusz Piasecki</cp:lastModifiedBy>
  <cp:lastPrinted>2021-09-28T06:03:00Z</cp:lastPrinted>
  <dcterms:modified xsi:type="dcterms:W3CDTF">2022-01-27T15:46:04Z</dcterms:modified>
  <cp:revision>4</cp:revision>
  <dc:subject/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