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both"/>
        <w:rPr>
          <w:rFonts w:ascii="Arial" w:hAnsi="Arial"/>
        </w:rPr>
      </w:pPr>
      <w:r>
        <w:rPr>
          <w:rFonts w:ascii="Arial" w:hAnsi="Arial"/>
          <w:b/>
          <w:bCs/>
          <w:iCs/>
          <w:color w:val="auto"/>
        </w:rPr>
        <w:t>Zawiadomienie o sesji</w:t>
      </w:r>
    </w:p>
    <w:p>
      <w:pPr>
        <w:pStyle w:val="Default"/>
        <w:jc w:val="both"/>
        <w:rPr>
          <w:rFonts w:ascii="Arial" w:hAnsi="Arial"/>
          <w:iCs/>
          <w:color w:val="auto"/>
        </w:rPr>
      </w:pPr>
      <w:r>
        <w:rPr>
          <w:rFonts w:ascii="Arial" w:hAnsi="Arial"/>
          <w:iCs/>
          <w:color w:val="auto"/>
        </w:rPr>
      </w:r>
    </w:p>
    <w:p>
      <w:pPr>
        <w:pStyle w:val="Nagwek1"/>
        <w:shd w:val="clear" w:color="auto" w:fill="FFFFFF"/>
        <w:spacing w:beforeAutospacing="0" w:before="0" w:afterAutospacing="0" w:after="0"/>
        <w:jc w:val="both"/>
        <w:rPr>
          <w:rFonts w:ascii="Arial" w:hAnsi="Arial"/>
        </w:rPr>
      </w:pPr>
      <w:r>
        <w:rPr>
          <w:rFonts w:ascii="Arial" w:hAnsi="Arial"/>
          <w:b w:val="false"/>
          <w:iCs/>
          <w:sz w:val="24"/>
          <w:szCs w:val="24"/>
        </w:rPr>
        <w:t xml:space="preserve">Działając na podstawie art. 20 ust. 3 ustawy z dnia 8 marca 1990 roku o samorządzie gminnym (tekst jednolity </w:t>
      </w:r>
      <w:r>
        <w:rPr>
          <w:rFonts w:ascii="Arial" w:hAnsi="Arial"/>
          <w:b w:val="false"/>
          <w:sz w:val="24"/>
          <w:szCs w:val="24"/>
        </w:rPr>
        <w:t xml:space="preserve">Dz.U. 2021 poz. 1372) </w:t>
      </w:r>
      <w:r>
        <w:rPr>
          <w:rFonts w:ascii="Arial" w:hAnsi="Arial"/>
          <w:b w:val="false"/>
          <w:iCs/>
          <w:sz w:val="24"/>
          <w:szCs w:val="24"/>
        </w:rPr>
        <w:t xml:space="preserve"> w związku art. 15 zzx ust. 2 ustawy z dnia 2 marca 2020r. o szczególnych rozwiązaniach związanych z zapobieganiem, przeciwdziałaniem i zwalczaniem COVID-19, innych chorób zakaźnych oraz wywołanych nimi sytuacji kryzysowych (</w:t>
      </w:r>
      <w:r>
        <w:rPr>
          <w:rFonts w:ascii="Arial" w:hAnsi="Arial"/>
          <w:b w:val="false"/>
          <w:sz w:val="24"/>
          <w:szCs w:val="24"/>
        </w:rPr>
        <w:t>Dz. U. 2020 poz. 374) oraz  §1 Rozporządzenia Ministra Zdrowia z dnia 20 marca 2020r. w sprawie ogłoszenia na obszarze Rzeczypospolitej Polskiej stanu epidemii (Dz.U. 2020 poz. 491</w:t>
      </w:r>
      <w:r>
        <w:rPr>
          <w:rFonts w:ascii="Arial" w:hAnsi="Arial"/>
          <w:b w:val="false"/>
          <w:iCs/>
          <w:sz w:val="24"/>
          <w:szCs w:val="24"/>
        </w:rPr>
        <w:t>),</w:t>
      </w:r>
    </w:p>
    <w:p>
      <w:pPr>
        <w:pStyle w:val="Default"/>
        <w:jc w:val="both"/>
        <w:rPr>
          <w:rFonts w:ascii="Arial" w:hAnsi="Arial"/>
          <w:iCs/>
          <w:color w:val="auto"/>
        </w:rPr>
      </w:pPr>
      <w:r>
        <w:rPr>
          <w:rFonts w:ascii="Arial" w:hAnsi="Arial"/>
          <w:iCs/>
          <w:color w:val="auto"/>
        </w:rPr>
      </w:r>
    </w:p>
    <w:p>
      <w:pPr>
        <w:pStyle w:val="Default"/>
        <w:jc w:val="both"/>
        <w:rPr>
          <w:rFonts w:ascii="Arial" w:hAnsi="Arial"/>
        </w:rPr>
      </w:pPr>
      <w:r>
        <w:rPr>
          <w:rFonts w:ascii="Arial" w:hAnsi="Arial"/>
          <w:iCs/>
          <w:color w:val="auto"/>
        </w:rPr>
        <w:t>zwołuję XXXV Nadzwyczajną Sesję Rady Miasta Luboń na dzień 7 września 2021r.  godz. 16.30 i zarządzam przeprowadzenie obrad w trybie hybrydowym.</w:t>
      </w:r>
    </w:p>
    <w:p>
      <w:pPr>
        <w:pStyle w:val="Default"/>
        <w:spacing w:lineRule="auto" w:line="360"/>
        <w:jc w:val="both"/>
        <w:rPr>
          <w:rFonts w:ascii="Arial" w:hAnsi="Arial"/>
          <w:iCs/>
          <w:color w:val="auto"/>
        </w:rPr>
      </w:pPr>
      <w:r>
        <w:rPr>
          <w:rFonts w:ascii="Arial" w:hAnsi="Arial"/>
          <w:iCs/>
          <w:color w:val="auto"/>
        </w:rPr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cs="Arial" w:ascii="Arial" w:hAnsi="Arial"/>
          <w:b/>
          <w:bCs/>
        </w:rPr>
        <w:t>Porządek obrad: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cs="Arial" w:ascii="Arial" w:hAnsi="Arial"/>
        </w:rPr>
        <w:t>Otwarcie sesji i stwierdzenie quorum.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eastAsia="ArialMT" w:cs="Arial" w:ascii="Arial" w:hAnsi="Arial"/>
          <w:color w:val="000000"/>
          <w:lang w:eastAsia="ar-SA"/>
        </w:rPr>
        <w:t xml:space="preserve">Rozpatrzenie projektu uchwały w sprawie </w:t>
      </w:r>
      <w:r>
        <w:rPr>
          <w:rFonts w:eastAsia="Calibri" w:cs="Arial" w:ascii="Arial" w:hAnsi="Arial" w:eastAsiaTheme="minorHAnsi"/>
          <w:kern w:val="0"/>
          <w:lang w:eastAsia="en-US"/>
        </w:rPr>
        <w:t>przyjęcia "Regulaminu dostarczania wody i odprowadzania</w:t>
      </w:r>
      <w:r>
        <w:rPr>
          <w:rFonts w:cs="Arial" w:ascii="Arial" w:hAnsi="Arial"/>
        </w:rPr>
        <w:t xml:space="preserve"> </w:t>
      </w:r>
      <w:r>
        <w:rPr>
          <w:rFonts w:eastAsia="Calibri" w:cs="Arial" w:ascii="Arial" w:hAnsi="Arial" w:eastAsiaTheme="minorHAnsi"/>
          <w:kern w:val="0"/>
          <w:lang w:eastAsia="en-US"/>
        </w:rPr>
        <w:t>ścieków na terenie Miasta Luboń".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eastAsia="Arial" w:cs="Arial" w:ascii="Arial" w:hAnsi="Arial"/>
          <w:color w:val="000000"/>
          <w:lang w:eastAsia="ar-SA"/>
        </w:rPr>
        <w:t xml:space="preserve">Rozpatrzenie projektu uchwały w sprawie </w:t>
      </w:r>
      <w:r>
        <w:rPr>
          <w:rFonts w:eastAsia="Lucida Sans Unicode" w:cs="Arial" w:ascii="Arial" w:hAnsi="Arial"/>
          <w:color w:val="000000"/>
        </w:rPr>
        <w:t xml:space="preserve">zmiany </w:t>
      </w:r>
      <w:r>
        <w:rPr>
          <w:rFonts w:eastAsia="Arial" w:cs="Arial" w:ascii="Arial" w:hAnsi="Arial"/>
          <w:color w:val="000000"/>
          <w:lang w:eastAsia="ar-SA"/>
        </w:rPr>
        <w:t>uchwały budżetowej Miasta Luboń na 2021 rok.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eastAsia="ArialMT" w:cs="Arial" w:ascii="Arial" w:hAnsi="Arial"/>
          <w:color w:val="000000"/>
          <w:lang w:eastAsia="ar-SA"/>
        </w:rPr>
        <w:t xml:space="preserve">Rozpatrzenie projektu uchwały w sprawie </w:t>
      </w:r>
      <w:r>
        <w:rPr>
          <w:rFonts w:eastAsia="Arial" w:cs="Arial" w:ascii="Arial" w:hAnsi="Arial"/>
          <w:color w:val="000000"/>
          <w:lang w:eastAsia="ar-SA"/>
        </w:rPr>
        <w:t>zmiany</w:t>
      </w:r>
      <w:r>
        <w:rPr>
          <w:rFonts w:eastAsia="ArialMT" w:cs="Arial" w:ascii="Arial" w:hAnsi="Arial"/>
          <w:color w:val="000000"/>
          <w:lang w:eastAsia="ar-SA"/>
        </w:rPr>
        <w:t xml:space="preserve"> Wieloletniej Prognozy Finansowej na lata </w:t>
      </w:r>
      <w:r>
        <w:rPr>
          <w:rFonts w:cs="Arial" w:ascii="Arial" w:hAnsi="Arial"/>
          <w:color w:val="000000"/>
        </w:rPr>
        <w:t>2021-2036.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eastAsia="Arial" w:cs="Arial" w:ascii="Arial" w:hAnsi="Arial"/>
        </w:rPr>
        <w:t>Zakończenie obrad.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cs="Arial" w:ascii="Arial" w:hAnsi="Arial"/>
        </w:rPr>
        <w:tab/>
        <w:tab/>
        <w:tab/>
        <w:tab/>
        <w:tab/>
        <w:tab/>
        <w:tab/>
        <w:t>Przewodnicząca Rady Miasta Luboń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cs="Arial" w:ascii="Arial" w:hAnsi="Arial"/>
        </w:rPr>
        <w:tab/>
        <w:tab/>
        <w:tab/>
        <w:tab/>
        <w:tab/>
        <w:tab/>
        <w:tab/>
        <w:t>Teresa Zygmanowska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spacing w:lineRule="auto" w:line="360"/>
        <w:jc w:val="both"/>
        <w:rPr>
          <w:rFonts w:ascii="Arial" w:hAnsi="Arial"/>
        </w:rPr>
      </w:pPr>
      <w:r>
        <w:rPr>
          <w:rFonts w:ascii="Arial" w:hAnsi="Arial"/>
          <w:iCs/>
          <w:color w:val="auto"/>
        </w:rPr>
        <w:t>- Dane do logowania w systemie videokonferencji radni otrzymają odrębną przesyłką elektroniczną.</w:t>
      </w:r>
    </w:p>
    <w:p>
      <w:pPr>
        <w:pStyle w:val="Default"/>
        <w:spacing w:lineRule="auto" w:line="360"/>
        <w:jc w:val="both"/>
        <w:rPr/>
      </w:pPr>
      <w:r>
        <w:rPr>
          <w:rFonts w:ascii="Arial" w:hAnsi="Arial"/>
          <w:iCs/>
          <w:color w:val="auto"/>
        </w:rPr>
        <w:t xml:space="preserve">Wypełniając dyspozycję art. 11b ustawy z dnia 8 marca 1990 roku o samorządzie gminnym (tekst jednolity </w:t>
      </w:r>
      <w:r>
        <w:rPr>
          <w:rFonts w:ascii="Arial" w:hAnsi="Arial"/>
          <w:color w:val="auto"/>
        </w:rPr>
        <w:t>Dz.U. 2021, poz. 1372)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iCs/>
          <w:color w:val="auto"/>
        </w:rPr>
        <w:t xml:space="preserve"> zawiadamiam, że   posiedzenia rady są transmitowane online na stronie: </w:t>
      </w:r>
      <w:hyperlink r:id="rId2">
        <w:r>
          <w:rPr>
            <w:rStyle w:val="Czeinternetowe"/>
            <w:rFonts w:ascii="Arial" w:hAnsi="Arial"/>
            <w:iCs/>
          </w:rPr>
          <w:t>https://www.youtube.com/channel/UCdPRLlWgXpfYLPMC94F9D8g</w:t>
        </w:r>
      </w:hyperlink>
    </w:p>
    <w:p>
      <w:pPr>
        <w:pStyle w:val="Default"/>
        <w:spacing w:lineRule="auto" w:line="360"/>
        <w:jc w:val="both"/>
        <w:rPr>
          <w:rFonts w:ascii="Arial" w:hAnsi="Arial"/>
          <w:iCs/>
          <w:color w:val="auto"/>
        </w:rPr>
      </w:pPr>
      <w:r>
        <w:rPr>
          <w:rFonts w:ascii="Arial" w:hAnsi="Arial"/>
          <w:iCs/>
          <w:color w:val="auto"/>
        </w:rPr>
      </w:r>
    </w:p>
    <w:p>
      <w:pPr>
        <w:pStyle w:val="Default"/>
        <w:jc w:val="both"/>
        <w:rPr>
          <w:rFonts w:ascii="Arial" w:hAnsi="Arial"/>
        </w:rPr>
      </w:pPr>
      <w:r>
        <w:rPr>
          <w:rFonts w:ascii="Arial" w:hAnsi="Arial"/>
          <w:color w:val="000000" w:themeColor="text1"/>
          <w:shd w:fill="FFFFFF" w:val="clear"/>
        </w:rPr>
        <w:t>Dane osobowe w postaci wizerunku oraz głosu osób obecnych na Sali obrad są transmitowane i utrwalane za pomocą urządzeń rejestrujących obraz i dźwięk. Przetwarzanie danych odbywa się w celu realizacji obowiązków prawnych ciążących na Administratorze (Burmistrz Miasta). Podstawą prawną przetwarzania danych osobowych jest przepis art. 20. ust.1b. ustawy z dnia 8 marca 1990r. o samorządzie gminnym oraz art. 6 ust. 1 lit. c) Rozporządzenia 2016/679 RODO.</w:t>
      </w:r>
    </w:p>
    <w:p>
      <w:pPr>
        <w:pStyle w:val="Default"/>
        <w:spacing w:lineRule="auto" w:line="360"/>
        <w:rPr>
          <w:iCs/>
          <w:color w:val="000000" w:themeColor="text1"/>
        </w:rPr>
      </w:pPr>
      <w:r>
        <w:rPr>
          <w:iCs/>
          <w:color w:val="000000" w:themeColor="text1"/>
        </w:rPr>
      </w:r>
    </w:p>
    <w:p>
      <w:pPr>
        <w:pStyle w:val="Normal"/>
        <w:rPr/>
      </w:pPr>
      <w:r>
        <w:rPr>
          <w:rStyle w:val="Strong"/>
          <w:rFonts w:cs="Arial" w:ascii="Arial" w:hAnsi="Arial"/>
          <w:b w:val="false"/>
          <w:bCs w:val="false"/>
          <w:color w:val="000000"/>
          <w:sz w:val="18"/>
          <w:szCs w:val="18"/>
        </w:rPr>
        <w:t xml:space="preserve">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imesNewRomanPS-BoldMT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01"/>
    <w:family w:val="swiss"/>
    <w:pitch w:val="variable"/>
  </w:font>
  <w:font w:name="Aria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Symbo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mallCaps w:val="false"/>
        <w:caps w:val="false"/>
        <w:dstrike w:val="false"/>
        <w:strike w:val="false"/>
        <w:u w:val="none"/>
        <w:b w:val="false"/>
        <w:effect w:val="none"/>
        <w:bCs w:val="false"/>
        <w:rFonts w:cs="ArialMT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8275d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ahoma" w:cs="Times New Roman"/>
      <w:color w:val="auto"/>
      <w:kern w:val="2"/>
      <w:sz w:val="24"/>
      <w:szCs w:val="24"/>
      <w:lang w:val="pl-PL" w:eastAsia="pl-PL" w:bidi="ar-SA"/>
    </w:rPr>
  </w:style>
  <w:style w:type="paragraph" w:styleId="Nagwek1">
    <w:name w:val="Heading 1"/>
    <w:basedOn w:val="Normal"/>
    <w:link w:val="Nagwek1Znak"/>
    <w:uiPriority w:val="9"/>
    <w:qFormat/>
    <w:rsid w:val="003f0b2c"/>
    <w:pPr>
      <w:widowControl/>
      <w:suppressAutoHyphens w:val="false"/>
      <w:spacing w:beforeAutospacing="1" w:afterAutospacing="1"/>
      <w:outlineLvl w:val="0"/>
    </w:pPr>
    <w:rPr>
      <w:rFonts w:eastAsia="Times New Roman"/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basedOn w:val="DefaultParagraphFont"/>
    <w:link w:val="Tekstpodstawowy"/>
    <w:semiHidden/>
    <w:qFormat/>
    <w:rsid w:val="00c8275d"/>
    <w:rPr>
      <w:rFonts w:ascii="Times New Roman" w:hAnsi="Times New Roman" w:eastAsia="Tahoma" w:cs="Times New Roman"/>
      <w:kern w:val="2"/>
      <w:sz w:val="24"/>
      <w:szCs w:val="24"/>
      <w:lang w:eastAsia="pl-PL"/>
    </w:rPr>
  </w:style>
  <w:style w:type="character" w:styleId="Strong">
    <w:name w:val="Strong"/>
    <w:basedOn w:val="DefaultParagraphFont"/>
    <w:qFormat/>
    <w:rsid w:val="00c8275d"/>
    <w:rPr>
      <w:b/>
      <w:bCs/>
    </w:rPr>
  </w:style>
  <w:style w:type="character" w:styleId="Nagwek1Znak" w:customStyle="1">
    <w:name w:val="Nagłówek 1 Znak"/>
    <w:basedOn w:val="DefaultParagraphFont"/>
    <w:link w:val="Nagwek1"/>
    <w:uiPriority w:val="9"/>
    <w:qFormat/>
    <w:rsid w:val="003f0b2c"/>
    <w:rPr>
      <w:rFonts w:ascii="Times New Roman" w:hAnsi="Times New Roman" w:eastAsia="Times New Roman" w:cs="Times New Roman"/>
      <w:b/>
      <w:bCs/>
      <w:kern w:val="2"/>
      <w:sz w:val="48"/>
      <w:szCs w:val="48"/>
      <w:lang w:eastAsia="pl-PL"/>
    </w:rPr>
  </w:style>
  <w:style w:type="character" w:styleId="Czeinternetowe">
    <w:name w:val="Łącze internetowe"/>
    <w:basedOn w:val="DefaultParagraphFont"/>
    <w:uiPriority w:val="99"/>
    <w:unhideWhenUsed/>
    <w:rsid w:val="00ee5862"/>
    <w:rPr>
      <w:color w:val="0563C1" w:themeColor="hyperlink"/>
      <w:u w:val="single"/>
    </w:rPr>
  </w:style>
  <w:style w:type="character" w:styleId="Fontstyle01" w:customStyle="1">
    <w:name w:val="fontstyle01"/>
    <w:basedOn w:val="DefaultParagraphFont"/>
    <w:qFormat/>
    <w:rsid w:val="00972436"/>
    <w:rPr>
      <w:rFonts w:ascii="TimesNewRomanPS-BoldMT" w:hAnsi="TimesNewRomanPS-BoldMT"/>
      <w:b/>
      <w:bCs/>
      <w:i w:val="false"/>
      <w:iCs w:val="false"/>
      <w:color w:val="000000"/>
      <w:sz w:val="22"/>
      <w:szCs w:val="22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semiHidden/>
    <w:unhideWhenUsed/>
    <w:rsid w:val="00c8275d"/>
    <w:pPr>
      <w:spacing w:before="0" w:after="12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3f0b2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ListParagraph">
    <w:name w:val="List Paragraph"/>
    <w:basedOn w:val="Normal"/>
    <w:uiPriority w:val="34"/>
    <w:qFormat/>
    <w:rsid w:val="00e42bd2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channel/UCdPRLlWgXpfYLPMC94F9D8g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Application>LibreOffice/7.1.5.2$Windows_X86_64 LibreOffice_project/85f04e9f809797b8199d13c421bd8a2b025d52b5</Application>
  <AppVersion>15.0000</AppVersion>
  <Pages>2</Pages>
  <Words>275</Words>
  <Characters>1693</Characters>
  <CharactersWithSpaces>1970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2020-07-02T08:12:00Z</dcterms:created>
  <dc:creator>Dominika Kędziora</dc:creator>
  <dc:description/>
  <dc:language>pl-PL</dc:language>
  <cp:lastModifiedBy/>
  <dcterms:modified xsi:type="dcterms:W3CDTF">2021-09-03T13:21:28Z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